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5182" w14:textId="0FCA685A" w:rsidR="001560D4" w:rsidRDefault="001B7B3F" w:rsidP="001B7B3F">
      <w:pPr>
        <w:jc w:val="center"/>
        <w:rPr>
          <w:rFonts w:ascii="Branding SF Bold" w:hAnsi="Branding SF Bold"/>
          <w:sz w:val="32"/>
          <w:szCs w:val="32"/>
        </w:rPr>
      </w:pPr>
      <w:r w:rsidRPr="001B7B3F">
        <w:rPr>
          <w:rFonts w:ascii="Branding SF Bold" w:hAnsi="Branding SF Bold"/>
          <w:sz w:val="32"/>
          <w:szCs w:val="32"/>
        </w:rPr>
        <w:t>REVISIÓN Y ACTUALIZACIÓN DE SECCIÓN “CAMPAÑA ÉTICA” DEL INTRANET INSTITUCIONAL DEL IRCNL</w:t>
      </w:r>
    </w:p>
    <w:p w14:paraId="18148FC3" w14:textId="77777777" w:rsidR="001B7B3F" w:rsidRDefault="001B7B3F" w:rsidP="001B7B3F">
      <w:pPr>
        <w:jc w:val="center"/>
        <w:rPr>
          <w:rFonts w:ascii="Branding SF Bold" w:hAnsi="Branding SF Bold"/>
          <w:sz w:val="32"/>
          <w:szCs w:val="32"/>
        </w:rPr>
      </w:pPr>
    </w:p>
    <w:tbl>
      <w:tblPr>
        <w:tblStyle w:val="Tablaconcuadrcula"/>
        <w:tblW w:w="10206" w:type="dxa"/>
        <w:tblInd w:w="-572" w:type="dxa"/>
        <w:tblLook w:val="04A0" w:firstRow="1" w:lastRow="0" w:firstColumn="1" w:lastColumn="0" w:noHBand="0" w:noVBand="1"/>
      </w:tblPr>
      <w:tblGrid>
        <w:gridCol w:w="1980"/>
        <w:gridCol w:w="1984"/>
        <w:gridCol w:w="1560"/>
        <w:gridCol w:w="4682"/>
      </w:tblGrid>
      <w:tr w:rsidR="003E2476" w:rsidRPr="00154F2A" w14:paraId="14ED2E84" w14:textId="2FBFB82A" w:rsidTr="00154F2A">
        <w:tc>
          <w:tcPr>
            <w:tcW w:w="1980" w:type="dxa"/>
          </w:tcPr>
          <w:p w14:paraId="2A338AA1" w14:textId="2CE21B30" w:rsidR="003E2476" w:rsidRPr="00154F2A" w:rsidRDefault="003E2476" w:rsidP="001B7B3F">
            <w:pPr>
              <w:jc w:val="center"/>
              <w:rPr>
                <w:rFonts w:ascii="Branding SF Bold" w:hAnsi="Branding SF Bold"/>
                <w:sz w:val="24"/>
                <w:szCs w:val="24"/>
              </w:rPr>
            </w:pPr>
            <w:r w:rsidRPr="00154F2A">
              <w:rPr>
                <w:rFonts w:ascii="Branding SF Bold" w:hAnsi="Branding SF Bold"/>
                <w:sz w:val="24"/>
                <w:szCs w:val="24"/>
              </w:rPr>
              <w:t>SECCIÓN</w:t>
            </w:r>
          </w:p>
        </w:tc>
        <w:tc>
          <w:tcPr>
            <w:tcW w:w="1984" w:type="dxa"/>
          </w:tcPr>
          <w:p w14:paraId="1659FA8A" w14:textId="5513B3D1" w:rsidR="003E2476" w:rsidRPr="00154F2A" w:rsidRDefault="003E2476" w:rsidP="001B7B3F">
            <w:pPr>
              <w:jc w:val="center"/>
              <w:rPr>
                <w:rFonts w:ascii="Branding SF Bold" w:hAnsi="Branding SF Bold"/>
                <w:sz w:val="24"/>
                <w:szCs w:val="24"/>
              </w:rPr>
            </w:pPr>
            <w:r w:rsidRPr="00154F2A">
              <w:rPr>
                <w:rFonts w:ascii="Branding SF Bold" w:hAnsi="Branding SF Bold"/>
                <w:sz w:val="24"/>
                <w:szCs w:val="24"/>
              </w:rPr>
              <w:t>FECHA VERIFICACIÓN</w:t>
            </w:r>
          </w:p>
        </w:tc>
        <w:tc>
          <w:tcPr>
            <w:tcW w:w="1560" w:type="dxa"/>
          </w:tcPr>
          <w:p w14:paraId="1C3861FE" w14:textId="1687F185" w:rsidR="003E2476" w:rsidRPr="00154F2A" w:rsidRDefault="003E2476" w:rsidP="001B7B3F">
            <w:pPr>
              <w:jc w:val="center"/>
              <w:rPr>
                <w:rFonts w:ascii="Branding SF Bold" w:hAnsi="Branding SF Bold"/>
                <w:sz w:val="24"/>
                <w:szCs w:val="24"/>
              </w:rPr>
            </w:pPr>
            <w:r w:rsidRPr="00154F2A">
              <w:rPr>
                <w:rFonts w:ascii="Branding SF Bold" w:hAnsi="Branding SF Bold"/>
                <w:sz w:val="24"/>
                <w:szCs w:val="24"/>
              </w:rPr>
              <w:t>ACCIÓN REQUERIDA</w:t>
            </w:r>
          </w:p>
        </w:tc>
        <w:tc>
          <w:tcPr>
            <w:tcW w:w="4682" w:type="dxa"/>
          </w:tcPr>
          <w:p w14:paraId="6908F9B9" w14:textId="55D30A20" w:rsidR="003E2476" w:rsidRPr="00154F2A" w:rsidRDefault="003E2476" w:rsidP="001B7B3F">
            <w:pPr>
              <w:jc w:val="center"/>
              <w:rPr>
                <w:rFonts w:ascii="Branding SF Bold" w:hAnsi="Branding SF Bold"/>
                <w:sz w:val="24"/>
                <w:szCs w:val="24"/>
              </w:rPr>
            </w:pPr>
            <w:r w:rsidRPr="00154F2A">
              <w:rPr>
                <w:rFonts w:ascii="Branding SF Bold" w:hAnsi="Branding SF Bold"/>
                <w:sz w:val="24"/>
                <w:szCs w:val="24"/>
              </w:rPr>
              <w:t>ACTUALIZACIÓN /COMENTARIOS</w:t>
            </w:r>
          </w:p>
        </w:tc>
      </w:tr>
      <w:tr w:rsidR="003E2476" w14:paraId="086FCFDD" w14:textId="18611F94" w:rsidTr="00154F2A">
        <w:tc>
          <w:tcPr>
            <w:tcW w:w="1980" w:type="dxa"/>
          </w:tcPr>
          <w:p w14:paraId="371ACD0D" w14:textId="0091D2CB" w:rsidR="003E2476" w:rsidRPr="001B7B3F" w:rsidRDefault="003E2476" w:rsidP="001B7B3F">
            <w:pPr>
              <w:rPr>
                <w:rFonts w:ascii="Branding SF SemiLight" w:hAnsi="Branding SF SemiLight"/>
                <w:sz w:val="24"/>
                <w:szCs w:val="24"/>
              </w:rPr>
            </w:pPr>
            <w:r w:rsidRPr="001B7B3F">
              <w:rPr>
                <w:rFonts w:ascii="Branding SF SemiLight" w:hAnsi="Branding SF SemiLight"/>
                <w:sz w:val="24"/>
                <w:szCs w:val="24"/>
              </w:rPr>
              <w:t>Valor del mes</w:t>
            </w:r>
          </w:p>
          <w:p w14:paraId="6A1E4223" w14:textId="77777777" w:rsidR="003E2476" w:rsidRPr="001B7B3F" w:rsidRDefault="003E2476" w:rsidP="001B7B3F">
            <w:pPr>
              <w:jc w:val="center"/>
              <w:rPr>
                <w:rFonts w:ascii="Branding SF SemiLight" w:hAnsi="Branding SF SemiLight"/>
                <w:sz w:val="32"/>
                <w:szCs w:val="32"/>
              </w:rPr>
            </w:pPr>
          </w:p>
        </w:tc>
        <w:tc>
          <w:tcPr>
            <w:tcW w:w="1984" w:type="dxa"/>
          </w:tcPr>
          <w:p w14:paraId="25DC1DCC" w14:textId="01583515" w:rsidR="003E2476" w:rsidRPr="001B7B3F" w:rsidRDefault="003E2476" w:rsidP="001B7B3F">
            <w:pPr>
              <w:rPr>
                <w:rFonts w:ascii="Branding SF SemiLight" w:hAnsi="Branding SF SemiLight"/>
                <w:sz w:val="24"/>
                <w:szCs w:val="24"/>
              </w:rPr>
            </w:pPr>
            <w:r w:rsidRPr="001B7B3F">
              <w:rPr>
                <w:rFonts w:ascii="Branding SF SemiLight" w:hAnsi="Branding SF SemiLight"/>
                <w:sz w:val="24"/>
                <w:szCs w:val="24"/>
              </w:rPr>
              <w:t>1º. Febrero 2024</w:t>
            </w:r>
          </w:p>
        </w:tc>
        <w:tc>
          <w:tcPr>
            <w:tcW w:w="1560" w:type="dxa"/>
          </w:tcPr>
          <w:p w14:paraId="2CEEF19B" w14:textId="1AB4A15D" w:rsidR="003E2476" w:rsidRPr="001B7B3F" w:rsidRDefault="003E2476" w:rsidP="00745C1F">
            <w:pPr>
              <w:jc w:val="center"/>
              <w:rPr>
                <w:rFonts w:ascii="Branding SF SemiLight" w:hAnsi="Branding SF SemiLight"/>
                <w:sz w:val="24"/>
                <w:szCs w:val="24"/>
              </w:rPr>
            </w:pPr>
            <w:r>
              <w:rPr>
                <w:rFonts w:ascii="Branding SF SemiLight" w:hAnsi="Branding SF SemiLight"/>
                <w:sz w:val="24"/>
                <w:szCs w:val="24"/>
              </w:rPr>
              <w:t>MODIFICAR</w:t>
            </w:r>
          </w:p>
        </w:tc>
        <w:tc>
          <w:tcPr>
            <w:tcW w:w="4682" w:type="dxa"/>
          </w:tcPr>
          <w:p w14:paraId="61051D6C" w14:textId="3A14041F" w:rsidR="003E2476" w:rsidRPr="001B7B3F" w:rsidRDefault="003E2476" w:rsidP="001B7B3F">
            <w:pPr>
              <w:rPr>
                <w:rFonts w:ascii="Branding SF SemiLight" w:hAnsi="Branding SF SemiLight"/>
                <w:sz w:val="24"/>
                <w:szCs w:val="24"/>
              </w:rPr>
            </w:pPr>
            <w:r w:rsidRPr="001B7B3F">
              <w:rPr>
                <w:rFonts w:ascii="Branding SF SemiLight" w:hAnsi="Branding SF SemiLight"/>
                <w:sz w:val="24"/>
                <w:szCs w:val="24"/>
              </w:rPr>
              <w:t>Modificar la imagen según lo enviado por correo electrónico</w:t>
            </w:r>
          </w:p>
        </w:tc>
      </w:tr>
      <w:tr w:rsidR="003E2476" w14:paraId="5F74C7FA" w14:textId="1C469BF7" w:rsidTr="00154F2A">
        <w:tc>
          <w:tcPr>
            <w:tcW w:w="1980" w:type="dxa"/>
          </w:tcPr>
          <w:p w14:paraId="4485FFF7" w14:textId="163F5BBF" w:rsidR="003E2476" w:rsidRPr="001B7B3F" w:rsidRDefault="003E2476" w:rsidP="001B7B3F">
            <w:pPr>
              <w:rPr>
                <w:rFonts w:ascii="Branding SF SemiLight" w:hAnsi="Branding SF SemiLight"/>
                <w:sz w:val="24"/>
                <w:szCs w:val="24"/>
              </w:rPr>
            </w:pPr>
            <w:r w:rsidRPr="001B7B3F">
              <w:rPr>
                <w:rFonts w:ascii="Branding SF SemiLight" w:hAnsi="Branding SF SemiLight"/>
                <w:sz w:val="24"/>
                <w:szCs w:val="24"/>
              </w:rPr>
              <w:t>Lo nuevo</w:t>
            </w:r>
          </w:p>
        </w:tc>
        <w:tc>
          <w:tcPr>
            <w:tcW w:w="1984" w:type="dxa"/>
          </w:tcPr>
          <w:p w14:paraId="63B986C9" w14:textId="28D1A491" w:rsidR="003E2476" w:rsidRPr="001B7B3F" w:rsidRDefault="003E2476" w:rsidP="001B7B3F">
            <w:pPr>
              <w:rPr>
                <w:rFonts w:ascii="Branding SF SemiLight" w:hAnsi="Branding SF SemiLight"/>
                <w:sz w:val="24"/>
                <w:szCs w:val="24"/>
              </w:rPr>
            </w:pPr>
            <w:r w:rsidRPr="001B7B3F">
              <w:rPr>
                <w:rFonts w:ascii="Branding SF SemiLight" w:hAnsi="Branding SF SemiLight"/>
                <w:sz w:val="24"/>
                <w:szCs w:val="24"/>
              </w:rPr>
              <w:t>1º. Febrero 2024</w:t>
            </w:r>
          </w:p>
        </w:tc>
        <w:tc>
          <w:tcPr>
            <w:tcW w:w="1560" w:type="dxa"/>
          </w:tcPr>
          <w:p w14:paraId="4BD15879" w14:textId="65DA8531" w:rsidR="003E2476" w:rsidRPr="00745C1F" w:rsidRDefault="003E2476" w:rsidP="00745C1F">
            <w:pPr>
              <w:jc w:val="center"/>
              <w:rPr>
                <w:rFonts w:ascii="Branding SF SemiLight" w:hAnsi="Branding SF SemiLight"/>
                <w:sz w:val="24"/>
                <w:szCs w:val="24"/>
              </w:rPr>
            </w:pPr>
            <w:r w:rsidRPr="00745C1F">
              <w:rPr>
                <w:rFonts w:ascii="Branding SF SemiLight" w:hAnsi="Branding SF SemiLight"/>
                <w:sz w:val="24"/>
                <w:szCs w:val="24"/>
              </w:rPr>
              <w:t>ELIMINAR / AGREGAR</w:t>
            </w:r>
          </w:p>
        </w:tc>
        <w:tc>
          <w:tcPr>
            <w:tcW w:w="4682" w:type="dxa"/>
          </w:tcPr>
          <w:p w14:paraId="39C6C504" w14:textId="2C6E77BF" w:rsidR="003E2476" w:rsidRDefault="00E11350" w:rsidP="001B7B3F">
            <w:pPr>
              <w:pStyle w:val="Prrafodelista"/>
              <w:numPr>
                <w:ilvl w:val="0"/>
                <w:numId w:val="1"/>
              </w:numPr>
              <w:rPr>
                <w:rFonts w:ascii="Branding SF SemiLight" w:hAnsi="Branding SF SemiLight"/>
                <w:sz w:val="24"/>
                <w:szCs w:val="24"/>
              </w:rPr>
            </w:pPr>
            <w:r>
              <w:rPr>
                <w:rFonts w:ascii="Branding SF SemiLight" w:hAnsi="Branding SF SemiLight"/>
                <w:sz w:val="24"/>
                <w:szCs w:val="24"/>
              </w:rPr>
              <w:t>Eliminar</w:t>
            </w:r>
            <w:r w:rsidR="003E2476">
              <w:rPr>
                <w:rFonts w:ascii="Branding SF SemiLight" w:hAnsi="Branding SF SemiLight"/>
                <w:sz w:val="24"/>
                <w:szCs w:val="24"/>
              </w:rPr>
              <w:t xml:space="preserve"> artículo del 08 de diciembre de 2021</w:t>
            </w:r>
          </w:p>
          <w:p w14:paraId="7A7E9D94" w14:textId="2030AF7D" w:rsidR="003E2476" w:rsidRDefault="00E11350" w:rsidP="001B7B3F">
            <w:pPr>
              <w:pStyle w:val="Prrafodelista"/>
              <w:numPr>
                <w:ilvl w:val="0"/>
                <w:numId w:val="1"/>
              </w:numPr>
              <w:rPr>
                <w:rFonts w:ascii="Branding SF SemiLight" w:hAnsi="Branding SF SemiLight"/>
                <w:sz w:val="24"/>
                <w:szCs w:val="24"/>
              </w:rPr>
            </w:pPr>
            <w:r>
              <w:rPr>
                <w:rFonts w:ascii="Branding SF SemiLight" w:hAnsi="Branding SF SemiLight"/>
                <w:sz w:val="24"/>
                <w:szCs w:val="24"/>
              </w:rPr>
              <w:t>Eliminar</w:t>
            </w:r>
            <w:r w:rsidR="003E2476">
              <w:rPr>
                <w:rFonts w:ascii="Branding SF SemiLight" w:hAnsi="Branding SF SemiLight"/>
                <w:sz w:val="24"/>
                <w:szCs w:val="24"/>
              </w:rPr>
              <w:t xml:space="preserve"> artículo del 03 de noviembre de 2021</w:t>
            </w:r>
          </w:p>
          <w:p w14:paraId="6A64C63B" w14:textId="538867E1" w:rsidR="003E2476" w:rsidRDefault="003E2476" w:rsidP="001B7B3F">
            <w:pPr>
              <w:pStyle w:val="Prrafodelista"/>
              <w:numPr>
                <w:ilvl w:val="0"/>
                <w:numId w:val="1"/>
              </w:numPr>
              <w:rPr>
                <w:rFonts w:ascii="Branding SF SemiLight" w:hAnsi="Branding SF SemiLight"/>
                <w:sz w:val="24"/>
                <w:szCs w:val="24"/>
              </w:rPr>
            </w:pPr>
            <w:r>
              <w:rPr>
                <w:rFonts w:ascii="Branding SF SemiLight" w:hAnsi="Branding SF SemiLight"/>
                <w:sz w:val="24"/>
                <w:szCs w:val="24"/>
              </w:rPr>
              <w:t>Agregar</w:t>
            </w:r>
            <w:r w:rsidR="00326EDA">
              <w:rPr>
                <w:rFonts w:ascii="Branding SF SemiLight" w:hAnsi="Branding SF SemiLight"/>
                <w:sz w:val="24"/>
                <w:szCs w:val="24"/>
              </w:rPr>
              <w:t xml:space="preserve"> artículo</w:t>
            </w:r>
            <w:r w:rsidR="00A3389C">
              <w:rPr>
                <w:rFonts w:ascii="Branding SF SemiLight" w:hAnsi="Branding SF SemiLight"/>
                <w:sz w:val="24"/>
                <w:szCs w:val="24"/>
              </w:rPr>
              <w:t>s</w:t>
            </w:r>
            <w:r w:rsidR="00326EDA">
              <w:rPr>
                <w:rFonts w:ascii="Branding SF SemiLight" w:hAnsi="Branding SF SemiLight"/>
                <w:sz w:val="24"/>
                <w:szCs w:val="24"/>
              </w:rPr>
              <w:t xml:space="preserve"> anexo</w:t>
            </w:r>
            <w:r w:rsidR="00A3389C">
              <w:rPr>
                <w:rFonts w:ascii="Branding SF SemiLight" w:hAnsi="Branding SF SemiLight"/>
                <w:sz w:val="24"/>
                <w:szCs w:val="24"/>
              </w:rPr>
              <w:t>s</w:t>
            </w:r>
          </w:p>
          <w:p w14:paraId="5BDA2380" w14:textId="53F657CD" w:rsidR="00A3389C" w:rsidRPr="001B7B3F" w:rsidRDefault="00A3389C" w:rsidP="001B7B3F">
            <w:pPr>
              <w:pStyle w:val="Prrafodelista"/>
              <w:numPr>
                <w:ilvl w:val="0"/>
                <w:numId w:val="1"/>
              </w:numPr>
              <w:rPr>
                <w:rFonts w:ascii="Branding SF SemiLight" w:hAnsi="Branding SF SemiLight"/>
                <w:sz w:val="24"/>
                <w:szCs w:val="24"/>
              </w:rPr>
            </w:pPr>
            <w:r>
              <w:rPr>
                <w:rFonts w:ascii="Branding SF SemiLight" w:hAnsi="Branding SF SemiLight"/>
                <w:sz w:val="24"/>
                <w:szCs w:val="24"/>
              </w:rPr>
              <w:t xml:space="preserve">Agregar pdf de Código de Ética </w:t>
            </w:r>
          </w:p>
        </w:tc>
      </w:tr>
      <w:tr w:rsidR="00D056D2" w14:paraId="5EE6D785" w14:textId="5A90DE5C" w:rsidTr="00154F2A">
        <w:tc>
          <w:tcPr>
            <w:tcW w:w="1980" w:type="dxa"/>
          </w:tcPr>
          <w:p w14:paraId="1E289E6F" w14:textId="17CDA657" w:rsidR="00D056D2" w:rsidRPr="001B7B3F" w:rsidRDefault="00D056D2" w:rsidP="00D056D2">
            <w:pPr>
              <w:rPr>
                <w:rFonts w:ascii="Branding SF SemiLight" w:hAnsi="Branding SF SemiLight"/>
                <w:sz w:val="24"/>
                <w:szCs w:val="24"/>
              </w:rPr>
            </w:pPr>
            <w:r w:rsidRPr="001B7B3F">
              <w:rPr>
                <w:rFonts w:ascii="Branding SF SemiLight" w:hAnsi="Branding SF SemiLight"/>
                <w:sz w:val="24"/>
                <w:szCs w:val="24"/>
              </w:rPr>
              <w:t>Código de Ética</w:t>
            </w:r>
          </w:p>
        </w:tc>
        <w:tc>
          <w:tcPr>
            <w:tcW w:w="1984" w:type="dxa"/>
          </w:tcPr>
          <w:p w14:paraId="1752CF49" w14:textId="5F21B131" w:rsidR="00D056D2" w:rsidRPr="001B7B3F" w:rsidRDefault="00D056D2" w:rsidP="00D056D2">
            <w:pPr>
              <w:rPr>
                <w:rFonts w:ascii="Branding SF SemiLight" w:hAnsi="Branding SF SemiLight"/>
                <w:sz w:val="24"/>
                <w:szCs w:val="24"/>
              </w:rPr>
            </w:pPr>
            <w:r w:rsidRPr="001B7B3F">
              <w:rPr>
                <w:rFonts w:ascii="Branding SF SemiLight" w:hAnsi="Branding SF SemiLight"/>
                <w:sz w:val="24"/>
                <w:szCs w:val="24"/>
              </w:rPr>
              <w:t>1º. Febrero 2024</w:t>
            </w:r>
          </w:p>
        </w:tc>
        <w:tc>
          <w:tcPr>
            <w:tcW w:w="1560" w:type="dxa"/>
          </w:tcPr>
          <w:p w14:paraId="4EE7698B" w14:textId="34A9D0C4" w:rsidR="00D056D2" w:rsidRPr="001B7B3F" w:rsidRDefault="009F0FCA" w:rsidP="00745C1F">
            <w:pPr>
              <w:jc w:val="center"/>
              <w:rPr>
                <w:rFonts w:ascii="Branding SF SemiLight" w:hAnsi="Branding SF SemiLight"/>
                <w:sz w:val="24"/>
                <w:szCs w:val="24"/>
              </w:rPr>
            </w:pPr>
            <w:r>
              <w:rPr>
                <w:rFonts w:ascii="Branding SF SemiLight" w:hAnsi="Branding SF SemiLight"/>
                <w:sz w:val="24"/>
                <w:szCs w:val="24"/>
              </w:rPr>
              <w:t>MODIFICAR/</w:t>
            </w:r>
            <w:r>
              <w:rPr>
                <w:rFonts w:ascii="Branding SF SemiLight" w:hAnsi="Branding SF SemiLight"/>
                <w:sz w:val="24"/>
                <w:szCs w:val="24"/>
              </w:rPr>
              <w:br/>
            </w:r>
            <w:r w:rsidR="00D056D2">
              <w:rPr>
                <w:rFonts w:ascii="Branding SF SemiLight" w:hAnsi="Branding SF SemiLight"/>
                <w:sz w:val="24"/>
                <w:szCs w:val="24"/>
              </w:rPr>
              <w:t>AGREGAR</w:t>
            </w:r>
          </w:p>
        </w:tc>
        <w:tc>
          <w:tcPr>
            <w:tcW w:w="4682" w:type="dxa"/>
          </w:tcPr>
          <w:p w14:paraId="02AF48BE" w14:textId="52651A48" w:rsidR="00D056D2" w:rsidRPr="00745C1F" w:rsidRDefault="009F0FCA" w:rsidP="00745C1F">
            <w:pPr>
              <w:pStyle w:val="Prrafodelista"/>
              <w:numPr>
                <w:ilvl w:val="0"/>
                <w:numId w:val="2"/>
              </w:numPr>
              <w:rPr>
                <w:rFonts w:ascii="Branding SF SemiLight" w:hAnsi="Branding SF SemiLight"/>
                <w:sz w:val="24"/>
                <w:szCs w:val="24"/>
              </w:rPr>
            </w:pPr>
            <w:r>
              <w:rPr>
                <w:rFonts w:ascii="Branding SF SemiLight" w:hAnsi="Branding SF SemiLight"/>
                <w:sz w:val="24"/>
                <w:szCs w:val="24"/>
              </w:rPr>
              <w:t xml:space="preserve">Modificar y </w:t>
            </w:r>
            <w:r w:rsidR="00745C1F">
              <w:rPr>
                <w:rFonts w:ascii="Branding SF SemiLight" w:hAnsi="Branding SF SemiLight"/>
                <w:sz w:val="24"/>
                <w:szCs w:val="24"/>
              </w:rPr>
              <w:t>Agregar texto adjunto</w:t>
            </w:r>
          </w:p>
        </w:tc>
      </w:tr>
      <w:tr w:rsidR="00CE50CB" w14:paraId="47E9D800" w14:textId="198641EB" w:rsidTr="00154F2A">
        <w:tc>
          <w:tcPr>
            <w:tcW w:w="1980" w:type="dxa"/>
          </w:tcPr>
          <w:p w14:paraId="58E6E567" w14:textId="3B53E14F" w:rsidR="00CE50CB" w:rsidRPr="001B7B3F" w:rsidRDefault="00CE50CB" w:rsidP="00CE50CB">
            <w:pPr>
              <w:rPr>
                <w:rFonts w:ascii="Branding SF SemiLight" w:hAnsi="Branding SF SemiLight"/>
                <w:sz w:val="24"/>
                <w:szCs w:val="24"/>
              </w:rPr>
            </w:pPr>
            <w:r w:rsidRPr="00CE50CB">
              <w:rPr>
                <w:rFonts w:ascii="Branding SF SemiLight" w:hAnsi="Branding SF SemiLight"/>
                <w:strike/>
                <w:sz w:val="24"/>
                <w:szCs w:val="24"/>
              </w:rPr>
              <w:t>Objetivos----</w:t>
            </w:r>
            <w:r>
              <w:rPr>
                <w:rFonts w:ascii="Branding SF SemiLight" w:hAnsi="Branding SF SemiLight"/>
                <w:sz w:val="24"/>
                <w:szCs w:val="24"/>
              </w:rPr>
              <w:t>CEPCI</w:t>
            </w:r>
          </w:p>
        </w:tc>
        <w:tc>
          <w:tcPr>
            <w:tcW w:w="1984" w:type="dxa"/>
          </w:tcPr>
          <w:p w14:paraId="2CFB8353" w14:textId="5A0409BB" w:rsidR="00CE50CB" w:rsidRPr="001B7B3F" w:rsidRDefault="00CE50CB" w:rsidP="00CE50CB">
            <w:pPr>
              <w:rPr>
                <w:rFonts w:ascii="Branding SF SemiLight" w:hAnsi="Branding SF SemiLight"/>
                <w:sz w:val="24"/>
                <w:szCs w:val="24"/>
              </w:rPr>
            </w:pPr>
            <w:r w:rsidRPr="001B7B3F">
              <w:rPr>
                <w:rFonts w:ascii="Branding SF SemiLight" w:hAnsi="Branding SF SemiLight"/>
                <w:sz w:val="24"/>
                <w:szCs w:val="24"/>
              </w:rPr>
              <w:t>1º. Febrero 2024</w:t>
            </w:r>
          </w:p>
        </w:tc>
        <w:tc>
          <w:tcPr>
            <w:tcW w:w="1560" w:type="dxa"/>
          </w:tcPr>
          <w:p w14:paraId="1B90E2B3" w14:textId="557EB484" w:rsidR="00CE50CB" w:rsidRPr="001B7B3F" w:rsidRDefault="00CE50CB" w:rsidP="00CE50CB">
            <w:pPr>
              <w:jc w:val="center"/>
              <w:rPr>
                <w:rFonts w:ascii="Branding SF SemiLight" w:hAnsi="Branding SF SemiLight"/>
                <w:sz w:val="24"/>
                <w:szCs w:val="24"/>
              </w:rPr>
            </w:pPr>
            <w:r>
              <w:rPr>
                <w:rFonts w:ascii="Branding SF SemiLight" w:hAnsi="Branding SF SemiLight"/>
                <w:sz w:val="24"/>
                <w:szCs w:val="24"/>
              </w:rPr>
              <w:t>MODIFICAR</w:t>
            </w:r>
          </w:p>
        </w:tc>
        <w:tc>
          <w:tcPr>
            <w:tcW w:w="4682" w:type="dxa"/>
          </w:tcPr>
          <w:p w14:paraId="4E9BA43F" w14:textId="5005938A" w:rsidR="00CE50CB" w:rsidRPr="00A3389C" w:rsidRDefault="00CE50CB" w:rsidP="00A3389C">
            <w:pPr>
              <w:rPr>
                <w:rFonts w:ascii="Branding SF SemiLight" w:hAnsi="Branding SF SemiLight"/>
                <w:sz w:val="24"/>
                <w:szCs w:val="24"/>
              </w:rPr>
            </w:pPr>
            <w:r>
              <w:rPr>
                <w:rFonts w:ascii="Branding SF SemiLight" w:hAnsi="Branding SF SemiLight"/>
                <w:sz w:val="24"/>
                <w:szCs w:val="24"/>
              </w:rPr>
              <w:t>Cambiar nombre de pestaña “Objetivos” a “CEPCI”</w:t>
            </w:r>
            <w:r w:rsidR="00A3389C">
              <w:rPr>
                <w:rFonts w:ascii="Branding SF SemiLight" w:hAnsi="Branding SF SemiLight"/>
                <w:sz w:val="24"/>
                <w:szCs w:val="24"/>
              </w:rPr>
              <w:t xml:space="preserve"> y agregar texto adjunto</w:t>
            </w:r>
          </w:p>
        </w:tc>
      </w:tr>
      <w:tr w:rsidR="00CE50CB" w14:paraId="4319784E" w14:textId="43F8E77E" w:rsidTr="00154F2A">
        <w:tc>
          <w:tcPr>
            <w:tcW w:w="1980" w:type="dxa"/>
          </w:tcPr>
          <w:p w14:paraId="71105176" w14:textId="073A092C" w:rsidR="00CE50CB" w:rsidRPr="001B7B3F" w:rsidRDefault="00CE50CB" w:rsidP="00CE50CB">
            <w:pPr>
              <w:rPr>
                <w:rFonts w:ascii="Branding SF SemiLight" w:hAnsi="Branding SF SemiLight"/>
                <w:sz w:val="24"/>
                <w:szCs w:val="24"/>
              </w:rPr>
            </w:pPr>
            <w:r w:rsidRPr="001B7B3F">
              <w:rPr>
                <w:rFonts w:ascii="Branding SF SemiLight" w:hAnsi="Branding SF SemiLight"/>
                <w:sz w:val="24"/>
                <w:szCs w:val="24"/>
              </w:rPr>
              <w:t>Seguimiento</w:t>
            </w:r>
          </w:p>
        </w:tc>
        <w:tc>
          <w:tcPr>
            <w:tcW w:w="1984" w:type="dxa"/>
          </w:tcPr>
          <w:p w14:paraId="1A12176D" w14:textId="0309454E" w:rsidR="00CE50CB" w:rsidRPr="001B7B3F" w:rsidRDefault="000C252B" w:rsidP="00CE50CB">
            <w:pPr>
              <w:rPr>
                <w:rFonts w:ascii="Branding SF SemiLight" w:hAnsi="Branding SF SemiLight"/>
                <w:sz w:val="24"/>
                <w:szCs w:val="24"/>
              </w:rPr>
            </w:pPr>
            <w:r w:rsidRPr="001B7B3F">
              <w:rPr>
                <w:rFonts w:ascii="Branding SF SemiLight" w:hAnsi="Branding SF SemiLight"/>
                <w:sz w:val="24"/>
                <w:szCs w:val="24"/>
              </w:rPr>
              <w:t>1º. Febrero 2024</w:t>
            </w:r>
          </w:p>
        </w:tc>
        <w:tc>
          <w:tcPr>
            <w:tcW w:w="1560" w:type="dxa"/>
          </w:tcPr>
          <w:p w14:paraId="1037A3D3" w14:textId="5951D3AA" w:rsidR="00CE50CB" w:rsidRPr="001B7B3F" w:rsidRDefault="000C252B" w:rsidP="00CE50CB">
            <w:pPr>
              <w:jc w:val="center"/>
              <w:rPr>
                <w:rFonts w:ascii="Branding SF SemiLight" w:hAnsi="Branding SF SemiLight"/>
                <w:sz w:val="24"/>
                <w:szCs w:val="24"/>
              </w:rPr>
            </w:pPr>
            <w:r>
              <w:rPr>
                <w:rFonts w:ascii="Branding SF SemiLight" w:hAnsi="Branding SF SemiLight"/>
                <w:sz w:val="24"/>
                <w:szCs w:val="24"/>
              </w:rPr>
              <w:t>ELIMINAR</w:t>
            </w:r>
          </w:p>
        </w:tc>
        <w:tc>
          <w:tcPr>
            <w:tcW w:w="4682" w:type="dxa"/>
          </w:tcPr>
          <w:p w14:paraId="3ED5A81D" w14:textId="3C9DB685" w:rsidR="00CE50CB" w:rsidRPr="001B7B3F" w:rsidRDefault="000C252B" w:rsidP="00CE50CB">
            <w:pPr>
              <w:rPr>
                <w:rFonts w:ascii="Branding SF SemiLight" w:hAnsi="Branding SF SemiLight"/>
                <w:sz w:val="24"/>
                <w:szCs w:val="24"/>
              </w:rPr>
            </w:pPr>
            <w:r>
              <w:rPr>
                <w:rFonts w:ascii="Branding SF SemiLight" w:hAnsi="Branding SF SemiLight"/>
                <w:sz w:val="24"/>
                <w:szCs w:val="24"/>
              </w:rPr>
              <w:t xml:space="preserve">Eliminar esta pestaña </w:t>
            </w:r>
          </w:p>
        </w:tc>
      </w:tr>
      <w:tr w:rsidR="00CE50CB" w14:paraId="0DF2AD11" w14:textId="77777777" w:rsidTr="00154F2A">
        <w:tc>
          <w:tcPr>
            <w:tcW w:w="1980" w:type="dxa"/>
          </w:tcPr>
          <w:p w14:paraId="25F2301A" w14:textId="357E4F0A" w:rsidR="00CE50CB" w:rsidRPr="001B7B3F" w:rsidRDefault="00CE50CB" w:rsidP="00CE50CB">
            <w:pPr>
              <w:rPr>
                <w:rFonts w:ascii="Branding SF SemiLight" w:hAnsi="Branding SF SemiLight"/>
                <w:sz w:val="24"/>
                <w:szCs w:val="24"/>
              </w:rPr>
            </w:pPr>
            <w:r w:rsidRPr="001B7B3F">
              <w:rPr>
                <w:rFonts w:ascii="Branding SF SemiLight" w:hAnsi="Branding SF SemiLight"/>
                <w:sz w:val="24"/>
                <w:szCs w:val="24"/>
              </w:rPr>
              <w:t>Documentos</w:t>
            </w:r>
          </w:p>
        </w:tc>
        <w:tc>
          <w:tcPr>
            <w:tcW w:w="1984" w:type="dxa"/>
          </w:tcPr>
          <w:p w14:paraId="572C0DCA" w14:textId="28DAC8DC" w:rsidR="00CE50CB" w:rsidRPr="001B7B3F" w:rsidRDefault="008908EC" w:rsidP="00CE50CB">
            <w:pPr>
              <w:rPr>
                <w:rFonts w:ascii="Branding SF SemiLight" w:hAnsi="Branding SF SemiLight"/>
                <w:sz w:val="24"/>
                <w:szCs w:val="24"/>
              </w:rPr>
            </w:pPr>
            <w:r w:rsidRPr="001B7B3F">
              <w:rPr>
                <w:rFonts w:ascii="Branding SF SemiLight" w:hAnsi="Branding SF SemiLight"/>
                <w:sz w:val="24"/>
                <w:szCs w:val="24"/>
              </w:rPr>
              <w:t>1º. Febrero 2024</w:t>
            </w:r>
          </w:p>
        </w:tc>
        <w:tc>
          <w:tcPr>
            <w:tcW w:w="1560" w:type="dxa"/>
          </w:tcPr>
          <w:p w14:paraId="78D3BA60" w14:textId="0A56B582" w:rsidR="00CE50CB" w:rsidRPr="001B7B3F" w:rsidRDefault="008908EC" w:rsidP="00CE50CB">
            <w:pPr>
              <w:jc w:val="center"/>
              <w:rPr>
                <w:rFonts w:ascii="Branding SF SemiLight" w:hAnsi="Branding SF SemiLight"/>
                <w:sz w:val="24"/>
                <w:szCs w:val="24"/>
              </w:rPr>
            </w:pPr>
            <w:r>
              <w:rPr>
                <w:rFonts w:ascii="Branding SF SemiLight" w:hAnsi="Branding SF SemiLight"/>
                <w:sz w:val="24"/>
                <w:szCs w:val="24"/>
              </w:rPr>
              <w:t>AGREGAR</w:t>
            </w:r>
          </w:p>
        </w:tc>
        <w:tc>
          <w:tcPr>
            <w:tcW w:w="4682" w:type="dxa"/>
          </w:tcPr>
          <w:p w14:paraId="5019EF00" w14:textId="44B2A781" w:rsidR="00CE50CB" w:rsidRPr="001B7B3F" w:rsidRDefault="008908EC" w:rsidP="00CE50CB">
            <w:pPr>
              <w:rPr>
                <w:rFonts w:ascii="Branding SF SemiLight" w:hAnsi="Branding SF SemiLight"/>
                <w:sz w:val="24"/>
                <w:szCs w:val="24"/>
              </w:rPr>
            </w:pPr>
            <w:r>
              <w:rPr>
                <w:rFonts w:ascii="Branding SF SemiLight" w:hAnsi="Branding SF SemiLight"/>
                <w:sz w:val="24"/>
                <w:szCs w:val="24"/>
              </w:rPr>
              <w:t xml:space="preserve">Agregar documento pdf del </w:t>
            </w:r>
            <w:r w:rsidR="00EE3C77">
              <w:rPr>
                <w:rFonts w:ascii="Branding SF SemiLight" w:hAnsi="Branding SF SemiLight"/>
                <w:sz w:val="24"/>
                <w:szCs w:val="24"/>
              </w:rPr>
              <w:t>Código de Conducta</w:t>
            </w:r>
          </w:p>
        </w:tc>
      </w:tr>
    </w:tbl>
    <w:p w14:paraId="7B717CCE" w14:textId="77777777" w:rsidR="001B7B3F" w:rsidRDefault="001B7B3F" w:rsidP="001B7B3F">
      <w:pPr>
        <w:jc w:val="center"/>
        <w:rPr>
          <w:rFonts w:ascii="Branding SF Bold" w:hAnsi="Branding SF Bold"/>
          <w:sz w:val="32"/>
          <w:szCs w:val="32"/>
        </w:rPr>
      </w:pPr>
    </w:p>
    <w:p w14:paraId="4C5B0D01" w14:textId="064FAAF1" w:rsidR="004C1DBA" w:rsidRDefault="004C1DBA" w:rsidP="004C1DBA">
      <w:pPr>
        <w:rPr>
          <w:rFonts w:ascii="Branding SF Bold" w:hAnsi="Branding SF Bold"/>
          <w:sz w:val="32"/>
          <w:szCs w:val="32"/>
        </w:rPr>
      </w:pPr>
    </w:p>
    <w:tbl>
      <w:tblPr>
        <w:tblStyle w:val="Tablaconcuadrcula"/>
        <w:tblW w:w="0" w:type="auto"/>
        <w:tblInd w:w="-572" w:type="dxa"/>
        <w:tblLook w:val="04A0" w:firstRow="1" w:lastRow="0" w:firstColumn="1" w:lastColumn="0" w:noHBand="0" w:noVBand="1"/>
      </w:tblPr>
      <w:tblGrid>
        <w:gridCol w:w="9400"/>
      </w:tblGrid>
      <w:tr w:rsidR="004C1DBA" w14:paraId="7263810B" w14:textId="77777777" w:rsidTr="00154F2A">
        <w:tc>
          <w:tcPr>
            <w:tcW w:w="9400" w:type="dxa"/>
          </w:tcPr>
          <w:p w14:paraId="54CA5D20" w14:textId="61EE1CFC" w:rsidR="004C1DBA" w:rsidRDefault="004C1DBA" w:rsidP="004C1DBA">
            <w:pPr>
              <w:shd w:val="clear" w:color="auto" w:fill="FFFFFF"/>
              <w:jc w:val="both"/>
              <w:textAlignment w:val="baseline"/>
              <w:outlineLvl w:val="1"/>
              <w:rPr>
                <w:rFonts w:ascii="Arial" w:eastAsia="Times New Roman" w:hAnsi="Arial" w:cs="Arial"/>
                <w:b/>
                <w:bCs/>
                <w:color w:val="15212F"/>
                <w:kern w:val="0"/>
                <w:sz w:val="36"/>
                <w:szCs w:val="36"/>
                <w:lang w:eastAsia="es-MX"/>
                <w14:ligatures w14:val="none"/>
              </w:rPr>
            </w:pPr>
            <w:r>
              <w:rPr>
                <w:rFonts w:ascii="Arial" w:eastAsia="Times New Roman" w:hAnsi="Arial" w:cs="Arial"/>
                <w:b/>
                <w:bCs/>
                <w:color w:val="15212F"/>
                <w:kern w:val="0"/>
                <w:sz w:val="36"/>
                <w:szCs w:val="36"/>
                <w:lang w:eastAsia="es-MX"/>
                <w14:ligatures w14:val="none"/>
              </w:rPr>
              <w:t>Lo nuevo</w:t>
            </w:r>
          </w:p>
        </w:tc>
      </w:tr>
      <w:tr w:rsidR="00154F2A" w14:paraId="53776FEF" w14:textId="77777777" w:rsidTr="00154F2A">
        <w:tc>
          <w:tcPr>
            <w:tcW w:w="9400" w:type="dxa"/>
          </w:tcPr>
          <w:p w14:paraId="5B711794" w14:textId="77777777" w:rsidR="00154F2A" w:rsidRPr="00326EDA" w:rsidRDefault="00154F2A" w:rsidP="004C1DBA">
            <w:pPr>
              <w:shd w:val="clear" w:color="auto" w:fill="FFFFFF"/>
              <w:spacing w:after="0" w:line="240" w:lineRule="auto"/>
              <w:jc w:val="both"/>
              <w:textAlignment w:val="baseline"/>
              <w:outlineLvl w:val="1"/>
              <w:rPr>
                <w:rFonts w:ascii="Arial" w:eastAsia="Times New Roman" w:hAnsi="Arial" w:cs="Arial"/>
                <w:b/>
                <w:bCs/>
                <w:color w:val="15212F"/>
                <w:kern w:val="0"/>
                <w:sz w:val="36"/>
                <w:szCs w:val="36"/>
                <w:lang w:eastAsia="es-MX"/>
                <w14:ligatures w14:val="none"/>
              </w:rPr>
            </w:pPr>
            <w:r>
              <w:rPr>
                <w:rFonts w:ascii="Arial" w:eastAsia="Times New Roman" w:hAnsi="Arial" w:cs="Arial"/>
                <w:b/>
                <w:bCs/>
                <w:color w:val="15212F"/>
                <w:kern w:val="0"/>
                <w:sz w:val="36"/>
                <w:szCs w:val="36"/>
                <w:lang w:eastAsia="es-MX"/>
                <w14:ligatures w14:val="none"/>
              </w:rPr>
              <w:t>22</w:t>
            </w:r>
            <w:r w:rsidRPr="00326EDA">
              <w:rPr>
                <w:rFonts w:ascii="Arial" w:eastAsia="Times New Roman" w:hAnsi="Arial" w:cs="Arial"/>
                <w:b/>
                <w:bCs/>
                <w:color w:val="15212F"/>
                <w:kern w:val="0"/>
                <w:sz w:val="36"/>
                <w:szCs w:val="36"/>
                <w:lang w:eastAsia="es-MX"/>
                <w14:ligatures w14:val="none"/>
              </w:rPr>
              <w:t xml:space="preserve"> de </w:t>
            </w:r>
            <w:r>
              <w:rPr>
                <w:rFonts w:ascii="Arial" w:eastAsia="Times New Roman" w:hAnsi="Arial" w:cs="Arial"/>
                <w:b/>
                <w:bCs/>
                <w:color w:val="15212F"/>
                <w:kern w:val="0"/>
                <w:sz w:val="36"/>
                <w:szCs w:val="36"/>
                <w:lang w:eastAsia="es-MX"/>
                <w14:ligatures w14:val="none"/>
              </w:rPr>
              <w:t>septiembre</w:t>
            </w:r>
            <w:r w:rsidRPr="00326EDA">
              <w:rPr>
                <w:rFonts w:ascii="Arial" w:eastAsia="Times New Roman" w:hAnsi="Arial" w:cs="Arial"/>
                <w:b/>
                <w:bCs/>
                <w:color w:val="15212F"/>
                <w:kern w:val="0"/>
                <w:sz w:val="36"/>
                <w:szCs w:val="36"/>
                <w:lang w:eastAsia="es-MX"/>
                <w14:ligatures w14:val="none"/>
              </w:rPr>
              <w:t xml:space="preserve"> de 202</w:t>
            </w:r>
            <w:r>
              <w:rPr>
                <w:rFonts w:ascii="Arial" w:eastAsia="Times New Roman" w:hAnsi="Arial" w:cs="Arial"/>
                <w:b/>
                <w:bCs/>
                <w:color w:val="15212F"/>
                <w:kern w:val="0"/>
                <w:sz w:val="36"/>
                <w:szCs w:val="36"/>
                <w:lang w:eastAsia="es-MX"/>
                <w14:ligatures w14:val="none"/>
              </w:rPr>
              <w:t>3</w:t>
            </w:r>
          </w:p>
          <w:p w14:paraId="1CA280E1" w14:textId="77777777" w:rsidR="00154F2A" w:rsidRPr="00326EDA" w:rsidRDefault="00154F2A" w:rsidP="004C1DBA">
            <w:pPr>
              <w:spacing w:after="300"/>
              <w:jc w:val="both"/>
              <w:rPr>
                <w:rFonts w:ascii="Times New Roman" w:eastAsia="Times New Roman" w:hAnsi="Times New Roman" w:cs="Times New Roman"/>
                <w:kern w:val="0"/>
                <w:sz w:val="24"/>
                <w:szCs w:val="24"/>
                <w:lang w:eastAsia="es-MX"/>
                <w14:ligatures w14:val="none"/>
              </w:rPr>
            </w:pPr>
            <w:r w:rsidRPr="00326EDA">
              <w:rPr>
                <w:rFonts w:ascii="Times New Roman" w:eastAsia="Times New Roman" w:hAnsi="Times New Roman" w:cs="Times New Roman"/>
                <w:kern w:val="0"/>
                <w:sz w:val="24"/>
                <w:szCs w:val="24"/>
                <w:lang w:eastAsia="es-MX"/>
                <w14:ligatures w14:val="none"/>
              </w:rPr>
              <w:pict w14:anchorId="2A640DC5">
                <v:rect id="_x0000_i1450" style="width:763.5pt;height:1.5pt" o:hrpct="0" o:hralign="center" o:hrstd="t" o:hr="t" fillcolor="#a0a0a0" stroked="f"/>
              </w:pict>
            </w:r>
          </w:p>
          <w:p w14:paraId="2136F1BC" w14:textId="77777777" w:rsidR="00154F2A" w:rsidRPr="00326EDA" w:rsidRDefault="00154F2A" w:rsidP="004C1DBA">
            <w:pPr>
              <w:shd w:val="clear" w:color="auto" w:fill="FFFFFF"/>
              <w:jc w:val="both"/>
              <w:textAlignment w:val="baseline"/>
              <w:rPr>
                <w:rFonts w:ascii="Poppins" w:eastAsia="Times New Roman" w:hAnsi="Poppins" w:cs="Poppins"/>
                <w:color w:val="15212F"/>
                <w:kern w:val="0"/>
                <w:sz w:val="24"/>
                <w:szCs w:val="24"/>
                <w:lang w:eastAsia="es-MX"/>
                <w14:ligatures w14:val="none"/>
              </w:rPr>
            </w:pPr>
            <w:r>
              <w:rPr>
                <w:rFonts w:ascii="Poppins" w:eastAsia="Times New Roman" w:hAnsi="Poppins" w:cs="Poppins"/>
                <w:color w:val="15212F"/>
                <w:kern w:val="0"/>
                <w:sz w:val="24"/>
                <w:szCs w:val="24"/>
                <w:lang w:eastAsia="es-MX"/>
                <w14:ligatures w14:val="none"/>
              </w:rPr>
              <w:t>Con la finalidad de promover la cultura de la ética para fortalecer el comportamiento y desempeño íntegro de todas las personas servidoras públicas e impulsar de manera efectiva la prevención, detección y sanción de faltas administrativas, se publica en el Periódico Oficial del Estado el “Acuerdo Administrativo por el que se emite el Código de Ética de las Personas Servidoras Públicas de la Administración Pública del Estado de Nuevo León” el día 22 de septiembre de 2023</w:t>
            </w:r>
            <w:r w:rsidRPr="00326EDA">
              <w:rPr>
                <w:rFonts w:ascii="Poppins" w:eastAsia="Times New Roman" w:hAnsi="Poppins" w:cs="Poppins"/>
                <w:color w:val="15212F"/>
                <w:kern w:val="0"/>
                <w:sz w:val="24"/>
                <w:szCs w:val="24"/>
                <w:lang w:eastAsia="es-MX"/>
                <w14:ligatures w14:val="none"/>
              </w:rPr>
              <w:t>.</w:t>
            </w:r>
          </w:p>
          <w:p w14:paraId="305621F8" w14:textId="77777777" w:rsidR="00154F2A" w:rsidRDefault="00154F2A" w:rsidP="004C1DBA">
            <w:pPr>
              <w:jc w:val="both"/>
              <w:rPr>
                <w:rFonts w:ascii="Branding SF Bold" w:hAnsi="Branding SF Bold"/>
                <w:sz w:val="32"/>
                <w:szCs w:val="32"/>
              </w:rPr>
            </w:pPr>
          </w:p>
          <w:p w14:paraId="5FB908BC" w14:textId="77777777" w:rsidR="004C1DBA" w:rsidRDefault="004C1DBA" w:rsidP="004C1DBA">
            <w:pPr>
              <w:jc w:val="both"/>
              <w:rPr>
                <w:rFonts w:ascii="Branding SF Bold" w:hAnsi="Branding SF Bold"/>
                <w:sz w:val="32"/>
                <w:szCs w:val="32"/>
              </w:rPr>
            </w:pPr>
          </w:p>
          <w:p w14:paraId="4BFB1BA7" w14:textId="77777777" w:rsidR="004C1DBA" w:rsidRDefault="004C1DBA" w:rsidP="004C1DBA">
            <w:pPr>
              <w:jc w:val="both"/>
              <w:rPr>
                <w:rFonts w:ascii="Branding SF Bold" w:hAnsi="Branding SF Bold"/>
                <w:sz w:val="32"/>
                <w:szCs w:val="32"/>
              </w:rPr>
            </w:pPr>
          </w:p>
          <w:p w14:paraId="47A43B1D" w14:textId="77777777" w:rsidR="004C1DBA" w:rsidRDefault="004C1DBA" w:rsidP="004C1DBA">
            <w:pPr>
              <w:jc w:val="both"/>
              <w:rPr>
                <w:rFonts w:ascii="Branding SF Bold" w:hAnsi="Branding SF Bold"/>
                <w:sz w:val="32"/>
                <w:szCs w:val="32"/>
              </w:rPr>
            </w:pPr>
          </w:p>
          <w:p w14:paraId="0D15A5FA" w14:textId="1726A1AE" w:rsidR="00154F2A" w:rsidRPr="00326EDA" w:rsidRDefault="00154F2A" w:rsidP="004C1DBA">
            <w:pPr>
              <w:shd w:val="clear" w:color="auto" w:fill="FFFFFF"/>
              <w:spacing w:after="0" w:line="240" w:lineRule="auto"/>
              <w:jc w:val="both"/>
              <w:textAlignment w:val="baseline"/>
              <w:outlineLvl w:val="1"/>
              <w:rPr>
                <w:rFonts w:ascii="Arial" w:eastAsia="Times New Roman" w:hAnsi="Arial" w:cs="Arial"/>
                <w:b/>
                <w:bCs/>
                <w:color w:val="15212F"/>
                <w:kern w:val="0"/>
                <w:sz w:val="36"/>
                <w:szCs w:val="36"/>
                <w:lang w:eastAsia="es-MX"/>
                <w14:ligatures w14:val="none"/>
              </w:rPr>
            </w:pPr>
            <w:r>
              <w:rPr>
                <w:rFonts w:ascii="Arial" w:eastAsia="Times New Roman" w:hAnsi="Arial" w:cs="Arial"/>
                <w:b/>
                <w:bCs/>
                <w:color w:val="15212F"/>
                <w:kern w:val="0"/>
                <w:sz w:val="36"/>
                <w:szCs w:val="36"/>
                <w:lang w:eastAsia="es-MX"/>
                <w14:ligatures w14:val="none"/>
              </w:rPr>
              <w:t>1</w:t>
            </w:r>
            <w:r w:rsidR="004C1DBA">
              <w:rPr>
                <w:rFonts w:ascii="Arial" w:eastAsia="Times New Roman" w:hAnsi="Arial" w:cs="Arial"/>
                <w:b/>
                <w:bCs/>
                <w:color w:val="15212F"/>
                <w:kern w:val="0"/>
                <w:sz w:val="36"/>
                <w:szCs w:val="36"/>
                <w:lang w:eastAsia="es-MX"/>
                <w14:ligatures w14:val="none"/>
              </w:rPr>
              <w:t>0</w:t>
            </w:r>
            <w:r w:rsidRPr="00326EDA">
              <w:rPr>
                <w:rFonts w:ascii="Arial" w:eastAsia="Times New Roman" w:hAnsi="Arial" w:cs="Arial"/>
                <w:b/>
                <w:bCs/>
                <w:color w:val="15212F"/>
                <w:kern w:val="0"/>
                <w:sz w:val="36"/>
                <w:szCs w:val="36"/>
                <w:lang w:eastAsia="es-MX"/>
                <w14:ligatures w14:val="none"/>
              </w:rPr>
              <w:t xml:space="preserve"> de </w:t>
            </w:r>
            <w:r>
              <w:rPr>
                <w:rFonts w:ascii="Arial" w:eastAsia="Times New Roman" w:hAnsi="Arial" w:cs="Arial"/>
                <w:b/>
                <w:bCs/>
                <w:color w:val="15212F"/>
                <w:kern w:val="0"/>
                <w:sz w:val="36"/>
                <w:szCs w:val="36"/>
                <w:lang w:eastAsia="es-MX"/>
                <w14:ligatures w14:val="none"/>
              </w:rPr>
              <w:t>octubre</w:t>
            </w:r>
            <w:r w:rsidRPr="00326EDA">
              <w:rPr>
                <w:rFonts w:ascii="Arial" w:eastAsia="Times New Roman" w:hAnsi="Arial" w:cs="Arial"/>
                <w:b/>
                <w:bCs/>
                <w:color w:val="15212F"/>
                <w:kern w:val="0"/>
                <w:sz w:val="36"/>
                <w:szCs w:val="36"/>
                <w:lang w:eastAsia="es-MX"/>
                <w14:ligatures w14:val="none"/>
              </w:rPr>
              <w:t xml:space="preserve"> de 202</w:t>
            </w:r>
            <w:r>
              <w:rPr>
                <w:rFonts w:ascii="Arial" w:eastAsia="Times New Roman" w:hAnsi="Arial" w:cs="Arial"/>
                <w:b/>
                <w:bCs/>
                <w:color w:val="15212F"/>
                <w:kern w:val="0"/>
                <w:sz w:val="36"/>
                <w:szCs w:val="36"/>
                <w:lang w:eastAsia="es-MX"/>
                <w14:ligatures w14:val="none"/>
              </w:rPr>
              <w:t>3</w:t>
            </w:r>
          </w:p>
          <w:p w14:paraId="128D11B5" w14:textId="77777777" w:rsidR="00154F2A" w:rsidRPr="00326EDA" w:rsidRDefault="00154F2A" w:rsidP="004C1DBA">
            <w:pPr>
              <w:spacing w:after="300"/>
              <w:jc w:val="both"/>
              <w:rPr>
                <w:rFonts w:ascii="Times New Roman" w:eastAsia="Times New Roman" w:hAnsi="Times New Roman" w:cs="Times New Roman"/>
                <w:kern w:val="0"/>
                <w:sz w:val="24"/>
                <w:szCs w:val="24"/>
                <w:lang w:eastAsia="es-MX"/>
                <w14:ligatures w14:val="none"/>
              </w:rPr>
            </w:pPr>
            <w:r w:rsidRPr="00326EDA">
              <w:rPr>
                <w:rFonts w:ascii="Times New Roman" w:eastAsia="Times New Roman" w:hAnsi="Times New Roman" w:cs="Times New Roman"/>
                <w:kern w:val="0"/>
                <w:sz w:val="24"/>
                <w:szCs w:val="24"/>
                <w:lang w:eastAsia="es-MX"/>
                <w14:ligatures w14:val="none"/>
              </w:rPr>
              <w:pict w14:anchorId="0E69D4CE">
                <v:rect id="_x0000_i1453" style="width:763.5pt;height:1.5pt" o:hrpct="0" o:hralign="center" o:hrstd="t" o:hr="t" fillcolor="#a0a0a0" stroked="f"/>
              </w:pict>
            </w:r>
          </w:p>
          <w:p w14:paraId="6AE7CD8F" w14:textId="77777777" w:rsidR="004C1DBA" w:rsidRDefault="00154F2A" w:rsidP="004C1DBA">
            <w:pPr>
              <w:jc w:val="both"/>
              <w:rPr>
                <w:rFonts w:ascii="Poppins" w:eastAsia="Times New Roman" w:hAnsi="Poppins" w:cs="Poppins"/>
                <w:color w:val="15212F"/>
                <w:kern w:val="0"/>
                <w:sz w:val="24"/>
                <w:szCs w:val="24"/>
                <w:lang w:eastAsia="es-MX"/>
                <w14:ligatures w14:val="none"/>
              </w:rPr>
            </w:pPr>
            <w:r>
              <w:rPr>
                <w:rFonts w:ascii="Poppins" w:eastAsia="Times New Roman" w:hAnsi="Poppins" w:cs="Poppins"/>
                <w:color w:val="15212F"/>
                <w:kern w:val="0"/>
                <w:sz w:val="24"/>
                <w:szCs w:val="24"/>
                <w:lang w:eastAsia="es-MX"/>
                <w14:ligatures w14:val="none"/>
              </w:rPr>
              <w:t>Se inicia la Evaluación Ética 2023 realizada por los niveles de Dirección, Coordinación y Jefatura hacia el personal colaborador</w:t>
            </w:r>
            <w:r w:rsidRPr="00326EDA">
              <w:rPr>
                <w:rFonts w:ascii="Poppins" w:eastAsia="Times New Roman" w:hAnsi="Poppins" w:cs="Poppins"/>
                <w:color w:val="15212F"/>
                <w:kern w:val="0"/>
                <w:sz w:val="24"/>
                <w:szCs w:val="24"/>
                <w:lang w:eastAsia="es-MX"/>
                <w14:ligatures w14:val="none"/>
              </w:rPr>
              <w:t>.</w:t>
            </w:r>
            <w:r>
              <w:rPr>
                <w:rFonts w:ascii="Poppins" w:eastAsia="Times New Roman" w:hAnsi="Poppins" w:cs="Poppins"/>
                <w:color w:val="15212F"/>
                <w:kern w:val="0"/>
                <w:sz w:val="24"/>
                <w:szCs w:val="24"/>
                <w:lang w:eastAsia="es-MX"/>
                <w14:ligatures w14:val="none"/>
              </w:rPr>
              <w:t xml:space="preserve"> En dicho instrumento se evalúan las conductas mostradas por el servidor público que son contrarias a los principios y valores</w:t>
            </w:r>
            <w:r w:rsidR="004C1DBA">
              <w:rPr>
                <w:rFonts w:ascii="Poppins" w:eastAsia="Times New Roman" w:hAnsi="Poppins" w:cs="Poppins"/>
                <w:color w:val="15212F"/>
                <w:kern w:val="0"/>
                <w:sz w:val="24"/>
                <w:szCs w:val="24"/>
                <w:lang w:eastAsia="es-MX"/>
                <w14:ligatures w14:val="none"/>
              </w:rPr>
              <w:t xml:space="preserve"> establecidos en la normatividad ética. Dichos resultados se evaluarán por el Comité de Ética y de Prevención de Conflictos de Interés y se tomarán las acciones correspondientes según los casos presentados.</w:t>
            </w:r>
          </w:p>
          <w:p w14:paraId="16366C74" w14:textId="77777777" w:rsidR="004C1DBA" w:rsidRDefault="004C1DBA" w:rsidP="004C1DBA">
            <w:pPr>
              <w:jc w:val="both"/>
              <w:rPr>
                <w:rFonts w:ascii="Poppins" w:eastAsia="Times New Roman" w:hAnsi="Poppins" w:cs="Poppins"/>
                <w:color w:val="15212F"/>
                <w:kern w:val="0"/>
                <w:sz w:val="24"/>
                <w:szCs w:val="24"/>
                <w:lang w:eastAsia="es-MX"/>
                <w14:ligatures w14:val="none"/>
              </w:rPr>
            </w:pPr>
          </w:p>
          <w:p w14:paraId="3F88CA10" w14:textId="7A13499C" w:rsidR="004C1DBA" w:rsidRPr="00326EDA" w:rsidRDefault="004C1DBA" w:rsidP="004C1DBA">
            <w:pPr>
              <w:shd w:val="clear" w:color="auto" w:fill="FFFFFF"/>
              <w:spacing w:after="0" w:line="240" w:lineRule="auto"/>
              <w:jc w:val="both"/>
              <w:textAlignment w:val="baseline"/>
              <w:outlineLvl w:val="1"/>
              <w:rPr>
                <w:rFonts w:ascii="Arial" w:eastAsia="Times New Roman" w:hAnsi="Arial" w:cs="Arial"/>
                <w:b/>
                <w:bCs/>
                <w:color w:val="15212F"/>
                <w:kern w:val="0"/>
                <w:sz w:val="36"/>
                <w:szCs w:val="36"/>
                <w:lang w:eastAsia="es-MX"/>
                <w14:ligatures w14:val="none"/>
              </w:rPr>
            </w:pPr>
            <w:r>
              <w:rPr>
                <w:rFonts w:ascii="Arial" w:eastAsia="Times New Roman" w:hAnsi="Arial" w:cs="Arial"/>
                <w:b/>
                <w:bCs/>
                <w:color w:val="15212F"/>
                <w:kern w:val="0"/>
                <w:sz w:val="36"/>
                <w:szCs w:val="36"/>
                <w:lang w:eastAsia="es-MX"/>
                <w14:ligatures w14:val="none"/>
              </w:rPr>
              <w:t>1</w:t>
            </w:r>
            <w:r>
              <w:rPr>
                <w:rFonts w:ascii="Arial" w:eastAsia="Times New Roman" w:hAnsi="Arial" w:cs="Arial"/>
                <w:b/>
                <w:bCs/>
                <w:color w:val="15212F"/>
                <w:kern w:val="0"/>
                <w:sz w:val="36"/>
                <w:szCs w:val="36"/>
                <w:lang w:eastAsia="es-MX"/>
                <w14:ligatures w14:val="none"/>
              </w:rPr>
              <w:t>9</w:t>
            </w:r>
            <w:r w:rsidRPr="00326EDA">
              <w:rPr>
                <w:rFonts w:ascii="Arial" w:eastAsia="Times New Roman" w:hAnsi="Arial" w:cs="Arial"/>
                <w:b/>
                <w:bCs/>
                <w:color w:val="15212F"/>
                <w:kern w:val="0"/>
                <w:sz w:val="36"/>
                <w:szCs w:val="36"/>
                <w:lang w:eastAsia="es-MX"/>
                <w14:ligatures w14:val="none"/>
              </w:rPr>
              <w:t xml:space="preserve"> de </w:t>
            </w:r>
            <w:r>
              <w:rPr>
                <w:rFonts w:ascii="Arial" w:eastAsia="Times New Roman" w:hAnsi="Arial" w:cs="Arial"/>
                <w:b/>
                <w:bCs/>
                <w:color w:val="15212F"/>
                <w:kern w:val="0"/>
                <w:sz w:val="36"/>
                <w:szCs w:val="36"/>
                <w:lang w:eastAsia="es-MX"/>
                <w14:ligatures w14:val="none"/>
              </w:rPr>
              <w:t>enero</w:t>
            </w:r>
            <w:r w:rsidRPr="00326EDA">
              <w:rPr>
                <w:rFonts w:ascii="Arial" w:eastAsia="Times New Roman" w:hAnsi="Arial" w:cs="Arial"/>
                <w:b/>
                <w:bCs/>
                <w:color w:val="15212F"/>
                <w:kern w:val="0"/>
                <w:sz w:val="36"/>
                <w:szCs w:val="36"/>
                <w:lang w:eastAsia="es-MX"/>
                <w14:ligatures w14:val="none"/>
              </w:rPr>
              <w:t xml:space="preserve"> de 202</w:t>
            </w:r>
            <w:r>
              <w:rPr>
                <w:rFonts w:ascii="Arial" w:eastAsia="Times New Roman" w:hAnsi="Arial" w:cs="Arial"/>
                <w:b/>
                <w:bCs/>
                <w:color w:val="15212F"/>
                <w:kern w:val="0"/>
                <w:sz w:val="36"/>
                <w:szCs w:val="36"/>
                <w:lang w:eastAsia="es-MX"/>
                <w14:ligatures w14:val="none"/>
              </w:rPr>
              <w:t>4</w:t>
            </w:r>
          </w:p>
          <w:p w14:paraId="7DBC9C41" w14:textId="77777777" w:rsidR="004C1DBA" w:rsidRPr="00326EDA" w:rsidRDefault="004C1DBA" w:rsidP="004C1DBA">
            <w:pPr>
              <w:spacing w:after="300"/>
              <w:jc w:val="both"/>
              <w:rPr>
                <w:rFonts w:ascii="Times New Roman" w:eastAsia="Times New Roman" w:hAnsi="Times New Roman" w:cs="Times New Roman"/>
                <w:kern w:val="0"/>
                <w:sz w:val="24"/>
                <w:szCs w:val="24"/>
                <w:lang w:eastAsia="es-MX"/>
                <w14:ligatures w14:val="none"/>
              </w:rPr>
            </w:pPr>
            <w:r w:rsidRPr="00326EDA">
              <w:rPr>
                <w:rFonts w:ascii="Times New Roman" w:eastAsia="Times New Roman" w:hAnsi="Times New Roman" w:cs="Times New Roman"/>
                <w:kern w:val="0"/>
                <w:sz w:val="24"/>
                <w:szCs w:val="24"/>
                <w:lang w:eastAsia="es-MX"/>
                <w14:ligatures w14:val="none"/>
              </w:rPr>
              <w:pict w14:anchorId="77FCFD27">
                <v:rect id="_x0000_i1456" style="width:763.5pt;height:1.5pt" o:hrpct="0" o:hralign="center" o:hrstd="t" o:hr="t" fillcolor="#a0a0a0" stroked="f"/>
              </w:pict>
            </w:r>
          </w:p>
          <w:p w14:paraId="755C7B8E" w14:textId="0E9916BF" w:rsidR="004C1DBA" w:rsidRDefault="004C1DBA" w:rsidP="004C1DBA">
            <w:pPr>
              <w:jc w:val="both"/>
              <w:rPr>
                <w:rFonts w:ascii="Poppins" w:eastAsia="Times New Roman" w:hAnsi="Poppins" w:cs="Poppins"/>
                <w:color w:val="15212F"/>
                <w:kern w:val="0"/>
                <w:sz w:val="24"/>
                <w:szCs w:val="24"/>
                <w:lang w:eastAsia="es-MX"/>
                <w14:ligatures w14:val="none"/>
              </w:rPr>
            </w:pPr>
            <w:r>
              <w:rPr>
                <w:rFonts w:ascii="Poppins" w:eastAsia="Times New Roman" w:hAnsi="Poppins" w:cs="Poppins"/>
                <w:color w:val="15212F"/>
                <w:kern w:val="0"/>
                <w:sz w:val="24"/>
                <w:szCs w:val="24"/>
                <w:lang w:eastAsia="es-MX"/>
                <w14:ligatures w14:val="none"/>
              </w:rPr>
              <w:t xml:space="preserve">Se </w:t>
            </w:r>
            <w:r>
              <w:rPr>
                <w:rFonts w:ascii="Poppins" w:eastAsia="Times New Roman" w:hAnsi="Poppins" w:cs="Poppins"/>
                <w:color w:val="15212F"/>
                <w:kern w:val="0"/>
                <w:sz w:val="24"/>
                <w:szCs w:val="24"/>
                <w:lang w:eastAsia="es-MX"/>
                <w14:ligatures w14:val="none"/>
              </w:rPr>
              <w:t>retoma la firma de Cartas Compromiso del Código de Ética Estatal así como de las Cartas Compromiso del Código de Conducta del IRCNL para el personal de nuevo ingreso del último trimestre 2023.</w:t>
            </w:r>
          </w:p>
          <w:p w14:paraId="76A92EDB" w14:textId="22CB9C5A" w:rsidR="00154F2A" w:rsidRDefault="004C1DBA" w:rsidP="004C1DBA">
            <w:pPr>
              <w:jc w:val="both"/>
              <w:rPr>
                <w:rFonts w:ascii="Branding SF Bold" w:hAnsi="Branding SF Bold"/>
                <w:sz w:val="32"/>
                <w:szCs w:val="32"/>
              </w:rPr>
            </w:pPr>
            <w:r>
              <w:rPr>
                <w:rFonts w:ascii="Poppins" w:eastAsia="Times New Roman" w:hAnsi="Poppins" w:cs="Poppins"/>
                <w:color w:val="15212F"/>
                <w:kern w:val="0"/>
                <w:sz w:val="24"/>
                <w:szCs w:val="24"/>
                <w:lang w:eastAsia="es-MX"/>
                <w14:ligatures w14:val="none"/>
              </w:rPr>
              <w:t xml:space="preserve"> </w:t>
            </w:r>
          </w:p>
        </w:tc>
      </w:tr>
    </w:tbl>
    <w:p w14:paraId="36F013B9" w14:textId="77777777" w:rsidR="00154F2A" w:rsidRDefault="00154F2A" w:rsidP="00D056D2">
      <w:pPr>
        <w:rPr>
          <w:rFonts w:ascii="Branding SF Bold" w:hAnsi="Branding SF Bold"/>
          <w:sz w:val="32"/>
          <w:szCs w:val="32"/>
        </w:rPr>
      </w:pPr>
    </w:p>
    <w:tbl>
      <w:tblPr>
        <w:tblStyle w:val="Tablaconcuadrcula"/>
        <w:tblW w:w="0" w:type="auto"/>
        <w:tblInd w:w="-572" w:type="dxa"/>
        <w:tblLook w:val="04A0" w:firstRow="1" w:lastRow="0" w:firstColumn="1" w:lastColumn="0" w:noHBand="0" w:noVBand="1"/>
      </w:tblPr>
      <w:tblGrid>
        <w:gridCol w:w="9400"/>
      </w:tblGrid>
      <w:tr w:rsidR="009A2D9D" w14:paraId="0FCFFFBB" w14:textId="77777777" w:rsidTr="00545642">
        <w:tc>
          <w:tcPr>
            <w:tcW w:w="9400" w:type="dxa"/>
          </w:tcPr>
          <w:p w14:paraId="6237C010" w14:textId="603A66B0" w:rsidR="009A2D9D" w:rsidRPr="00745C1F" w:rsidRDefault="009A2D9D" w:rsidP="00545642">
            <w:pPr>
              <w:shd w:val="clear" w:color="auto" w:fill="FFFFFF"/>
              <w:textAlignment w:val="baseline"/>
              <w:outlineLvl w:val="1"/>
              <w:rPr>
                <w:rFonts w:ascii="Arial" w:eastAsia="Times New Roman" w:hAnsi="Arial" w:cs="Arial"/>
                <w:b/>
                <w:bCs/>
                <w:color w:val="15212F"/>
                <w:kern w:val="0"/>
                <w:sz w:val="36"/>
                <w:szCs w:val="36"/>
                <w:lang w:eastAsia="es-MX"/>
                <w14:ligatures w14:val="none"/>
              </w:rPr>
            </w:pPr>
            <w:r>
              <w:rPr>
                <w:rFonts w:ascii="Arial" w:eastAsia="Times New Roman" w:hAnsi="Arial" w:cs="Arial"/>
                <w:b/>
                <w:bCs/>
                <w:color w:val="15212F"/>
                <w:kern w:val="0"/>
                <w:sz w:val="36"/>
                <w:szCs w:val="36"/>
                <w:lang w:eastAsia="es-MX"/>
                <w14:ligatures w14:val="none"/>
              </w:rPr>
              <w:t>Sección Código de Ética</w:t>
            </w:r>
          </w:p>
        </w:tc>
      </w:tr>
      <w:tr w:rsidR="004C1DBA" w14:paraId="50D91056" w14:textId="77777777" w:rsidTr="00545642">
        <w:tc>
          <w:tcPr>
            <w:tcW w:w="9400" w:type="dxa"/>
          </w:tcPr>
          <w:p w14:paraId="1EECBBCF" w14:textId="77777777" w:rsidR="004C1DBA" w:rsidRPr="00745C1F" w:rsidRDefault="004C1DBA" w:rsidP="00545642">
            <w:pPr>
              <w:shd w:val="clear" w:color="auto" w:fill="FFFFFF"/>
              <w:spacing w:after="0" w:line="240" w:lineRule="auto"/>
              <w:textAlignment w:val="baseline"/>
              <w:outlineLvl w:val="1"/>
              <w:rPr>
                <w:rFonts w:ascii="Arial" w:eastAsia="Times New Roman" w:hAnsi="Arial" w:cs="Arial"/>
                <w:b/>
                <w:bCs/>
                <w:color w:val="15212F"/>
                <w:kern w:val="0"/>
                <w:sz w:val="36"/>
                <w:szCs w:val="36"/>
                <w:lang w:eastAsia="es-MX"/>
                <w14:ligatures w14:val="none"/>
              </w:rPr>
            </w:pPr>
            <w:r w:rsidRPr="00745C1F">
              <w:rPr>
                <w:rFonts w:ascii="Arial" w:eastAsia="Times New Roman" w:hAnsi="Arial" w:cs="Arial"/>
                <w:b/>
                <w:bCs/>
                <w:color w:val="15212F"/>
                <w:kern w:val="0"/>
                <w:sz w:val="36"/>
                <w:szCs w:val="36"/>
                <w:lang w:eastAsia="es-MX"/>
                <w14:ligatures w14:val="none"/>
              </w:rPr>
              <w:t>¿Qué es el código de ética?</w:t>
            </w:r>
          </w:p>
          <w:p w14:paraId="7AEDB143" w14:textId="77777777" w:rsidR="004C1DBA" w:rsidRPr="00745C1F" w:rsidRDefault="004C1DBA" w:rsidP="00545642">
            <w:pPr>
              <w:spacing w:after="300"/>
              <w:rPr>
                <w:rFonts w:ascii="Times New Roman" w:eastAsia="Times New Roman" w:hAnsi="Times New Roman" w:cs="Times New Roman"/>
                <w:kern w:val="0"/>
                <w:sz w:val="24"/>
                <w:szCs w:val="24"/>
                <w:lang w:eastAsia="es-MX"/>
                <w14:ligatures w14:val="none"/>
              </w:rPr>
            </w:pPr>
            <w:r w:rsidRPr="00745C1F">
              <w:rPr>
                <w:rFonts w:ascii="Times New Roman" w:eastAsia="Times New Roman" w:hAnsi="Times New Roman" w:cs="Times New Roman"/>
                <w:kern w:val="0"/>
                <w:sz w:val="24"/>
                <w:szCs w:val="24"/>
                <w:lang w:eastAsia="es-MX"/>
                <w14:ligatures w14:val="none"/>
              </w:rPr>
              <w:pict w14:anchorId="71ECA7C2">
                <v:rect id="_x0000_i1458" style="width:763.5pt;height:1.5pt" o:hrpct="0" o:hralign="center" o:hrstd="t" o:hr="t" fillcolor="#a0a0a0" stroked="f"/>
              </w:pict>
            </w:r>
          </w:p>
          <w:p w14:paraId="0BB658F8" w14:textId="3943C3C7" w:rsidR="004C1DBA" w:rsidRPr="00745C1F" w:rsidRDefault="004C1DBA" w:rsidP="00545642">
            <w:pPr>
              <w:shd w:val="clear" w:color="auto" w:fill="FFFFFF"/>
              <w:jc w:val="both"/>
              <w:textAlignment w:val="baseline"/>
              <w:rPr>
                <w:rFonts w:ascii="Poppins" w:eastAsia="Times New Roman" w:hAnsi="Poppins" w:cs="Poppins"/>
                <w:color w:val="15212F"/>
                <w:kern w:val="0"/>
                <w:sz w:val="24"/>
                <w:szCs w:val="24"/>
                <w:lang w:eastAsia="es-MX"/>
                <w14:ligatures w14:val="none"/>
              </w:rPr>
            </w:pPr>
            <w:r w:rsidRPr="00745C1F">
              <w:rPr>
                <w:rFonts w:ascii="Poppins" w:eastAsia="Times New Roman" w:hAnsi="Poppins" w:cs="Poppins"/>
                <w:color w:val="15212F"/>
                <w:kern w:val="0"/>
                <w:sz w:val="24"/>
                <w:szCs w:val="24"/>
                <w:bdr w:val="none" w:sz="0" w:space="0" w:color="auto" w:frame="1"/>
                <w:lang w:eastAsia="es-MX"/>
                <w14:ligatures w14:val="none"/>
              </w:rPr>
              <w:t xml:space="preserve">Documento </w:t>
            </w:r>
            <w:r w:rsidR="000C252B">
              <w:rPr>
                <w:rFonts w:ascii="Poppins" w:eastAsia="Times New Roman" w:hAnsi="Poppins" w:cs="Poppins"/>
                <w:color w:val="15212F"/>
                <w:kern w:val="0"/>
                <w:sz w:val="24"/>
                <w:szCs w:val="24"/>
                <w:bdr w:val="none" w:sz="0" w:space="0" w:color="auto" w:frame="1"/>
                <w:lang w:eastAsia="es-MX"/>
                <w14:ligatures w14:val="none"/>
              </w:rPr>
              <w:t xml:space="preserve">normativo de observancia obligatoria </w:t>
            </w:r>
            <w:r w:rsidRPr="00745C1F">
              <w:rPr>
                <w:rFonts w:ascii="Poppins" w:eastAsia="Times New Roman" w:hAnsi="Poppins" w:cs="Poppins"/>
                <w:color w:val="15212F"/>
                <w:kern w:val="0"/>
                <w:sz w:val="24"/>
                <w:szCs w:val="24"/>
                <w:bdr w:val="none" w:sz="0" w:space="0" w:color="auto" w:frame="1"/>
                <w:lang w:eastAsia="es-MX"/>
                <w14:ligatures w14:val="none"/>
              </w:rPr>
              <w:t>en el que se establece el actuar y comportamiento de los servidores públicos, así como los parámetros generales de valoración en el ejercicio de su empleo, cargo o comisión, a fin de promover un gobierno ético, transparente, íntegro y cercano a la ciudadanía.</w:t>
            </w:r>
          </w:p>
          <w:p w14:paraId="6D7FDEDC" w14:textId="77777777" w:rsidR="004C1DBA" w:rsidRPr="001B7B3F" w:rsidRDefault="004C1DBA" w:rsidP="00545642">
            <w:pPr>
              <w:rPr>
                <w:rFonts w:ascii="Branding SF SemiLight" w:hAnsi="Branding SF SemiLight"/>
                <w:sz w:val="24"/>
                <w:szCs w:val="24"/>
              </w:rPr>
            </w:pPr>
          </w:p>
          <w:p w14:paraId="5D9583AC" w14:textId="77777777" w:rsidR="004C1DBA" w:rsidRDefault="004C1DBA" w:rsidP="00545642">
            <w:pPr>
              <w:jc w:val="both"/>
              <w:rPr>
                <w:rFonts w:ascii="Poppins" w:eastAsia="Times New Roman" w:hAnsi="Poppins" w:cs="Poppins"/>
                <w:color w:val="15212F"/>
                <w:kern w:val="0"/>
                <w:sz w:val="24"/>
                <w:szCs w:val="24"/>
                <w:bdr w:val="none" w:sz="0" w:space="0" w:color="auto" w:frame="1"/>
                <w:lang w:eastAsia="es-MX"/>
                <w14:ligatures w14:val="none"/>
              </w:rPr>
            </w:pPr>
            <w:r w:rsidRPr="00745C1F">
              <w:rPr>
                <w:rFonts w:ascii="Poppins" w:eastAsia="Times New Roman" w:hAnsi="Poppins" w:cs="Poppins"/>
                <w:color w:val="15212F"/>
                <w:kern w:val="0"/>
                <w:sz w:val="24"/>
                <w:szCs w:val="24"/>
                <w:bdr w:val="none" w:sz="0" w:space="0" w:color="auto" w:frame="1"/>
                <w:lang w:eastAsia="es-MX"/>
                <w14:ligatures w14:val="none"/>
              </w:rPr>
              <w:t xml:space="preserve">A partir del 08 de diciembre de 2021 entra en vigor nuestro CÓDIGO DE CONDUCTA PARA LOS SERVIDORES PÚBLICOS DEL INSTITUTO REGISTRAL Y CATASTRAL DEL ESTADO DE NUEVO LEÓN. Te sugerimos consultar el documento </w:t>
            </w:r>
            <w:r w:rsidRPr="00745C1F">
              <w:rPr>
                <w:rFonts w:ascii="Poppins" w:eastAsia="Times New Roman" w:hAnsi="Poppins" w:cs="Poppins"/>
                <w:color w:val="15212F"/>
                <w:kern w:val="0"/>
                <w:sz w:val="24"/>
                <w:szCs w:val="24"/>
                <w:bdr w:val="none" w:sz="0" w:space="0" w:color="auto" w:frame="1"/>
                <w:lang w:eastAsia="es-MX"/>
                <w14:ligatures w14:val="none"/>
              </w:rPr>
              <w:lastRenderedPageBreak/>
              <w:t>completo para que conozcas qué conductas</w:t>
            </w:r>
            <w:r>
              <w:rPr>
                <w:rFonts w:ascii="Poppins" w:eastAsia="Times New Roman" w:hAnsi="Poppins" w:cs="Poppins"/>
                <w:color w:val="15212F"/>
                <w:kern w:val="0"/>
                <w:sz w:val="24"/>
                <w:szCs w:val="24"/>
                <w:bdr w:val="none" w:sz="0" w:space="0" w:color="auto" w:frame="1"/>
                <w:lang w:eastAsia="es-MX"/>
                <w14:ligatures w14:val="none"/>
              </w:rPr>
              <w:t xml:space="preserve"> son las esperadas en tu actuar diario como servidor público que labora en esta Institución.</w:t>
            </w:r>
          </w:p>
          <w:p w14:paraId="120372E6" w14:textId="77777777" w:rsidR="004C1DBA" w:rsidRDefault="004C1DBA" w:rsidP="00545642">
            <w:pPr>
              <w:shd w:val="clear" w:color="auto" w:fill="FFFFFF"/>
              <w:textAlignment w:val="baseline"/>
              <w:outlineLvl w:val="1"/>
              <w:rPr>
                <w:rStyle w:val="Textoennegrita"/>
                <w:rFonts w:ascii="Poppins" w:hAnsi="Poppins" w:cs="Poppins"/>
                <w:color w:val="15212F"/>
                <w:bdr w:val="none" w:sz="0" w:space="0" w:color="auto" w:frame="1"/>
                <w:shd w:val="clear" w:color="auto" w:fill="FFFFFF"/>
              </w:rPr>
            </w:pPr>
            <w:r>
              <w:rPr>
                <w:rStyle w:val="Textoennegrita"/>
                <w:rFonts w:ascii="Poppins" w:hAnsi="Poppins" w:cs="Poppins"/>
                <w:color w:val="15212F"/>
                <w:bdr w:val="none" w:sz="0" w:space="0" w:color="auto" w:frame="1"/>
                <w:shd w:val="clear" w:color="auto" w:fill="FFFFFF"/>
              </w:rPr>
              <w:t>Recuerda que el desconocimiento no justifica el incumplimiento, y este documento normativo es de carácter obligatorio.</w:t>
            </w:r>
          </w:p>
          <w:p w14:paraId="2199C2F8" w14:textId="77777777" w:rsidR="00A3389C" w:rsidRDefault="00A3389C" w:rsidP="00545642">
            <w:pPr>
              <w:shd w:val="clear" w:color="auto" w:fill="FFFFFF"/>
              <w:textAlignment w:val="baseline"/>
              <w:outlineLvl w:val="1"/>
              <w:rPr>
                <w:rFonts w:ascii="Poppins" w:eastAsia="Times New Roman" w:hAnsi="Poppins" w:cs="Poppins"/>
                <w:color w:val="15212F"/>
                <w:kern w:val="0"/>
                <w:sz w:val="24"/>
                <w:szCs w:val="24"/>
                <w:lang w:eastAsia="es-MX"/>
                <w14:ligatures w14:val="none"/>
              </w:rPr>
            </w:pPr>
          </w:p>
          <w:p w14:paraId="4BE95119" w14:textId="50C62C06" w:rsidR="0094071C" w:rsidRPr="00A3389C" w:rsidRDefault="00A3389C" w:rsidP="00545642">
            <w:pPr>
              <w:shd w:val="clear" w:color="auto" w:fill="FFFFFF"/>
              <w:textAlignment w:val="baseline"/>
              <w:outlineLvl w:val="1"/>
              <w:rPr>
                <w:rFonts w:ascii="Poppins" w:eastAsia="Times New Roman" w:hAnsi="Poppins" w:cs="Poppins"/>
                <w:color w:val="15212F"/>
                <w:kern w:val="0"/>
                <w:sz w:val="24"/>
                <w:szCs w:val="24"/>
                <w:lang w:eastAsia="es-MX"/>
                <w14:ligatures w14:val="none"/>
              </w:rPr>
            </w:pPr>
            <w:r>
              <w:rPr>
                <w:rFonts w:ascii="Poppins" w:eastAsia="Times New Roman" w:hAnsi="Poppins" w:cs="Poppins"/>
                <w:color w:val="15212F"/>
                <w:kern w:val="0"/>
                <w:sz w:val="24"/>
                <w:szCs w:val="24"/>
                <w:lang w:eastAsia="es-MX"/>
                <w14:ligatures w14:val="none"/>
              </w:rPr>
              <w:t>----</w:t>
            </w:r>
            <w:r w:rsidR="0094071C" w:rsidRPr="00A3389C">
              <w:rPr>
                <w:rFonts w:ascii="Poppins" w:eastAsia="Times New Roman" w:hAnsi="Poppins" w:cs="Poppins"/>
                <w:color w:val="15212F"/>
                <w:kern w:val="0"/>
                <w:sz w:val="24"/>
                <w:szCs w:val="24"/>
                <w:lang w:eastAsia="es-MX"/>
                <w14:ligatures w14:val="none"/>
              </w:rPr>
              <w:t>Agregar documento del Código de Ética en pdf</w:t>
            </w:r>
            <w:r>
              <w:rPr>
                <w:rFonts w:ascii="Poppins" w:eastAsia="Times New Roman" w:hAnsi="Poppins" w:cs="Poppins"/>
                <w:color w:val="15212F"/>
                <w:kern w:val="0"/>
                <w:sz w:val="24"/>
                <w:szCs w:val="24"/>
                <w:lang w:eastAsia="es-MX"/>
                <w14:ligatures w14:val="none"/>
              </w:rPr>
              <w:t>----</w:t>
            </w:r>
          </w:p>
        </w:tc>
      </w:tr>
    </w:tbl>
    <w:p w14:paraId="6323DD46" w14:textId="77777777" w:rsidR="004C1DBA" w:rsidRDefault="004C1DBA" w:rsidP="00D056D2">
      <w:pPr>
        <w:rPr>
          <w:rFonts w:ascii="Branding SF Bold" w:hAnsi="Branding SF Bold"/>
          <w:sz w:val="32"/>
          <w:szCs w:val="32"/>
        </w:rPr>
      </w:pPr>
    </w:p>
    <w:tbl>
      <w:tblPr>
        <w:tblStyle w:val="Tablaconcuadrcula"/>
        <w:tblW w:w="0" w:type="auto"/>
        <w:tblInd w:w="-572" w:type="dxa"/>
        <w:tblLook w:val="04A0" w:firstRow="1" w:lastRow="0" w:firstColumn="1" w:lastColumn="0" w:noHBand="0" w:noVBand="1"/>
      </w:tblPr>
      <w:tblGrid>
        <w:gridCol w:w="9400"/>
      </w:tblGrid>
      <w:tr w:rsidR="00A3389C" w14:paraId="41AF5D16" w14:textId="77777777" w:rsidTr="00545642">
        <w:tc>
          <w:tcPr>
            <w:tcW w:w="9400" w:type="dxa"/>
          </w:tcPr>
          <w:p w14:paraId="5DA5EE2F" w14:textId="7AA66D99" w:rsidR="00A3389C" w:rsidRPr="00745C1F" w:rsidRDefault="00A3389C" w:rsidP="00545642">
            <w:pPr>
              <w:shd w:val="clear" w:color="auto" w:fill="FFFFFF"/>
              <w:textAlignment w:val="baseline"/>
              <w:outlineLvl w:val="1"/>
              <w:rPr>
                <w:rFonts w:ascii="Arial" w:eastAsia="Times New Roman" w:hAnsi="Arial" w:cs="Arial"/>
                <w:b/>
                <w:bCs/>
                <w:color w:val="15212F"/>
                <w:kern w:val="0"/>
                <w:sz w:val="36"/>
                <w:szCs w:val="36"/>
                <w:lang w:eastAsia="es-MX"/>
                <w14:ligatures w14:val="none"/>
              </w:rPr>
            </w:pPr>
            <w:r>
              <w:rPr>
                <w:rFonts w:ascii="Arial" w:eastAsia="Times New Roman" w:hAnsi="Arial" w:cs="Arial"/>
                <w:b/>
                <w:bCs/>
                <w:color w:val="15212F"/>
                <w:kern w:val="0"/>
                <w:sz w:val="36"/>
                <w:szCs w:val="36"/>
                <w:lang w:eastAsia="es-MX"/>
                <w14:ligatures w14:val="none"/>
              </w:rPr>
              <w:t xml:space="preserve">Sección </w:t>
            </w:r>
            <w:r>
              <w:rPr>
                <w:rFonts w:ascii="Arial" w:eastAsia="Times New Roman" w:hAnsi="Arial" w:cs="Arial"/>
                <w:b/>
                <w:bCs/>
                <w:color w:val="15212F"/>
                <w:kern w:val="0"/>
                <w:sz w:val="36"/>
                <w:szCs w:val="36"/>
                <w:lang w:eastAsia="es-MX"/>
                <w14:ligatures w14:val="none"/>
              </w:rPr>
              <w:t>CEPCI</w:t>
            </w:r>
          </w:p>
        </w:tc>
      </w:tr>
      <w:tr w:rsidR="00A3389C" w14:paraId="16565308" w14:textId="77777777" w:rsidTr="00545642">
        <w:tc>
          <w:tcPr>
            <w:tcW w:w="9400" w:type="dxa"/>
          </w:tcPr>
          <w:p w14:paraId="7F92F0ED" w14:textId="4E396492" w:rsidR="00A3389C" w:rsidRPr="00745C1F" w:rsidRDefault="00A3389C" w:rsidP="00545642">
            <w:pPr>
              <w:shd w:val="clear" w:color="auto" w:fill="FFFFFF"/>
              <w:spacing w:after="0" w:line="240" w:lineRule="auto"/>
              <w:textAlignment w:val="baseline"/>
              <w:outlineLvl w:val="1"/>
              <w:rPr>
                <w:rFonts w:ascii="Arial" w:eastAsia="Times New Roman" w:hAnsi="Arial" w:cs="Arial"/>
                <w:b/>
                <w:bCs/>
                <w:color w:val="15212F"/>
                <w:kern w:val="0"/>
                <w:sz w:val="36"/>
                <w:szCs w:val="36"/>
                <w:lang w:eastAsia="es-MX"/>
                <w14:ligatures w14:val="none"/>
              </w:rPr>
            </w:pPr>
            <w:r w:rsidRPr="00745C1F">
              <w:rPr>
                <w:rFonts w:ascii="Arial" w:eastAsia="Times New Roman" w:hAnsi="Arial" w:cs="Arial"/>
                <w:b/>
                <w:bCs/>
                <w:color w:val="15212F"/>
                <w:kern w:val="0"/>
                <w:sz w:val="36"/>
                <w:szCs w:val="36"/>
                <w:lang w:eastAsia="es-MX"/>
                <w14:ligatures w14:val="none"/>
              </w:rPr>
              <w:t xml:space="preserve">¿Qué es el </w:t>
            </w:r>
            <w:r>
              <w:rPr>
                <w:rFonts w:ascii="Arial" w:eastAsia="Times New Roman" w:hAnsi="Arial" w:cs="Arial"/>
                <w:b/>
                <w:bCs/>
                <w:color w:val="15212F"/>
                <w:kern w:val="0"/>
                <w:sz w:val="36"/>
                <w:szCs w:val="36"/>
                <w:lang w:eastAsia="es-MX"/>
                <w14:ligatures w14:val="none"/>
              </w:rPr>
              <w:t>CEPCI</w:t>
            </w:r>
            <w:r w:rsidRPr="00745C1F">
              <w:rPr>
                <w:rFonts w:ascii="Arial" w:eastAsia="Times New Roman" w:hAnsi="Arial" w:cs="Arial"/>
                <w:b/>
                <w:bCs/>
                <w:color w:val="15212F"/>
                <w:kern w:val="0"/>
                <w:sz w:val="36"/>
                <w:szCs w:val="36"/>
                <w:lang w:eastAsia="es-MX"/>
                <w14:ligatures w14:val="none"/>
              </w:rPr>
              <w:t>?</w:t>
            </w:r>
          </w:p>
          <w:p w14:paraId="4331AF6E" w14:textId="77777777" w:rsidR="00A3389C" w:rsidRPr="00745C1F" w:rsidRDefault="00A3389C" w:rsidP="00545642">
            <w:pPr>
              <w:spacing w:after="300"/>
              <w:rPr>
                <w:rFonts w:ascii="Times New Roman" w:eastAsia="Times New Roman" w:hAnsi="Times New Roman" w:cs="Times New Roman"/>
                <w:kern w:val="0"/>
                <w:sz w:val="24"/>
                <w:szCs w:val="24"/>
                <w:lang w:eastAsia="es-MX"/>
                <w14:ligatures w14:val="none"/>
              </w:rPr>
            </w:pPr>
            <w:r w:rsidRPr="00745C1F">
              <w:rPr>
                <w:rFonts w:ascii="Times New Roman" w:eastAsia="Times New Roman" w:hAnsi="Times New Roman" w:cs="Times New Roman"/>
                <w:kern w:val="0"/>
                <w:sz w:val="24"/>
                <w:szCs w:val="24"/>
                <w:lang w:eastAsia="es-MX"/>
                <w14:ligatures w14:val="none"/>
              </w:rPr>
              <w:pict w14:anchorId="4104510B">
                <v:rect id="_x0000_i1459" style="width:763.5pt;height:1.5pt" o:hrpct="0" o:hralign="center" o:hrstd="t" o:hr="t" fillcolor="#a0a0a0" stroked="f"/>
              </w:pict>
            </w:r>
          </w:p>
          <w:p w14:paraId="3B556DFC" w14:textId="2C21D873" w:rsidR="00A3389C" w:rsidRDefault="00A3389C" w:rsidP="006E1123">
            <w:pPr>
              <w:shd w:val="clear" w:color="auto" w:fill="FFFFFF"/>
              <w:jc w:val="both"/>
              <w:textAlignment w:val="baseline"/>
              <w:rPr>
                <w:rStyle w:val="Textoennegrita"/>
                <w:rFonts w:ascii="Poppins" w:hAnsi="Poppins" w:cs="Poppins"/>
                <w:color w:val="15212F"/>
                <w:bdr w:val="none" w:sz="0" w:space="0" w:color="auto" w:frame="1"/>
                <w:shd w:val="clear" w:color="auto" w:fill="FFFFFF"/>
              </w:rPr>
            </w:pPr>
            <w:r>
              <w:rPr>
                <w:rFonts w:ascii="Poppins" w:eastAsia="Times New Roman" w:hAnsi="Poppins" w:cs="Poppins"/>
                <w:color w:val="15212F"/>
                <w:kern w:val="0"/>
                <w:sz w:val="24"/>
                <w:szCs w:val="24"/>
                <w:bdr w:val="none" w:sz="0" w:space="0" w:color="auto" w:frame="1"/>
                <w:lang w:eastAsia="es-MX"/>
                <w14:ligatures w14:val="none"/>
              </w:rPr>
              <w:t>Es el Comité de Ética y de Prevención de Conflictos de Interés que se integra por los Titulares y/o representantes de cada una de las Unidades Administrativas que</w:t>
            </w:r>
            <w:r w:rsidR="006E1123">
              <w:rPr>
                <w:rFonts w:ascii="Poppins" w:eastAsia="Times New Roman" w:hAnsi="Poppins" w:cs="Poppins"/>
                <w:color w:val="15212F"/>
                <w:kern w:val="0"/>
                <w:sz w:val="24"/>
                <w:szCs w:val="24"/>
                <w:bdr w:val="none" w:sz="0" w:space="0" w:color="auto" w:frame="1"/>
                <w:lang w:eastAsia="es-MX"/>
                <w14:ligatures w14:val="none"/>
              </w:rPr>
              <w:t xml:space="preserve"> conforman</w:t>
            </w:r>
            <w:r>
              <w:rPr>
                <w:rFonts w:ascii="Poppins" w:eastAsia="Times New Roman" w:hAnsi="Poppins" w:cs="Poppins"/>
                <w:color w:val="15212F"/>
                <w:kern w:val="0"/>
                <w:sz w:val="24"/>
                <w:szCs w:val="24"/>
                <w:bdr w:val="none" w:sz="0" w:space="0" w:color="auto" w:frame="1"/>
                <w:lang w:eastAsia="es-MX"/>
                <w14:ligatures w14:val="none"/>
              </w:rPr>
              <w:t xml:space="preserve"> el Instituto Registral y Catastral</w:t>
            </w:r>
            <w:r w:rsidR="006E1123">
              <w:rPr>
                <w:rFonts w:ascii="Poppins" w:eastAsia="Times New Roman" w:hAnsi="Poppins" w:cs="Poppins"/>
                <w:color w:val="15212F"/>
                <w:kern w:val="0"/>
                <w:sz w:val="24"/>
                <w:szCs w:val="24"/>
                <w:bdr w:val="none" w:sz="0" w:space="0" w:color="auto" w:frame="1"/>
                <w:lang w:eastAsia="es-MX"/>
                <w14:ligatures w14:val="none"/>
              </w:rPr>
              <w:t>. Su integración se encuentra fundamentada en el Artículo 53 del Código de Ética Estatal y su principal objetivo es propiciar la integridad de las personas servidoras públicas e implementar acciones permanentes que favorezcan su comportamiento ético.</w:t>
            </w:r>
          </w:p>
          <w:p w14:paraId="6C860F99" w14:textId="77777777" w:rsidR="00A3389C" w:rsidRDefault="00A3389C" w:rsidP="00545642">
            <w:pPr>
              <w:shd w:val="clear" w:color="auto" w:fill="FFFFFF"/>
              <w:textAlignment w:val="baseline"/>
              <w:outlineLvl w:val="1"/>
              <w:rPr>
                <w:rFonts w:ascii="Poppins" w:eastAsia="Times New Roman" w:hAnsi="Poppins" w:cs="Poppins"/>
                <w:color w:val="15212F"/>
                <w:kern w:val="0"/>
                <w:sz w:val="24"/>
                <w:szCs w:val="24"/>
                <w:lang w:eastAsia="es-MX"/>
                <w14:ligatures w14:val="none"/>
              </w:rPr>
            </w:pPr>
          </w:p>
          <w:p w14:paraId="76B4EF89" w14:textId="29798D51" w:rsidR="006E1123" w:rsidRPr="00A3389C" w:rsidRDefault="006E1123" w:rsidP="00545642">
            <w:pPr>
              <w:shd w:val="clear" w:color="auto" w:fill="FFFFFF"/>
              <w:textAlignment w:val="baseline"/>
              <w:outlineLvl w:val="1"/>
              <w:rPr>
                <w:rFonts w:ascii="Poppins" w:eastAsia="Times New Roman" w:hAnsi="Poppins" w:cs="Poppins"/>
                <w:color w:val="15212F"/>
                <w:kern w:val="0"/>
                <w:sz w:val="24"/>
                <w:szCs w:val="24"/>
                <w:lang w:eastAsia="es-MX"/>
                <w14:ligatures w14:val="none"/>
              </w:rPr>
            </w:pPr>
            <w:r>
              <w:rPr>
                <w:rFonts w:ascii="Poppins" w:eastAsia="Times New Roman" w:hAnsi="Poppins" w:cs="Poppins"/>
                <w:color w:val="15212F"/>
                <w:kern w:val="0"/>
                <w:sz w:val="24"/>
                <w:szCs w:val="24"/>
                <w:lang w:eastAsia="es-MX"/>
                <w14:ligatures w14:val="none"/>
              </w:rPr>
              <w:t>Este Comité sesiona cuatro veces en el año.</w:t>
            </w:r>
          </w:p>
        </w:tc>
      </w:tr>
    </w:tbl>
    <w:p w14:paraId="0B7D4300" w14:textId="77777777" w:rsidR="00154F2A" w:rsidRDefault="00154F2A" w:rsidP="00D056D2">
      <w:pPr>
        <w:rPr>
          <w:rFonts w:ascii="Branding SF Bold" w:hAnsi="Branding SF Bold"/>
          <w:sz w:val="32"/>
          <w:szCs w:val="32"/>
        </w:rPr>
      </w:pPr>
    </w:p>
    <w:p w14:paraId="4E2D1B58" w14:textId="77777777" w:rsidR="00154F2A" w:rsidRDefault="00154F2A" w:rsidP="00D056D2">
      <w:pPr>
        <w:rPr>
          <w:rFonts w:ascii="Branding SF Bold" w:hAnsi="Branding SF Bold"/>
          <w:sz w:val="32"/>
          <w:szCs w:val="32"/>
        </w:rPr>
      </w:pPr>
    </w:p>
    <w:p w14:paraId="24FE5FF5" w14:textId="5CA7086C" w:rsidR="00745C1F" w:rsidRPr="00745C1F" w:rsidRDefault="00745C1F" w:rsidP="00745C1F">
      <w:pPr>
        <w:jc w:val="both"/>
        <w:rPr>
          <w:rFonts w:ascii="Poppins" w:eastAsia="Times New Roman" w:hAnsi="Poppins" w:cs="Poppins"/>
          <w:color w:val="15212F"/>
          <w:kern w:val="0"/>
          <w:sz w:val="24"/>
          <w:szCs w:val="24"/>
          <w:bdr w:val="none" w:sz="0" w:space="0" w:color="auto" w:frame="1"/>
          <w:lang w:eastAsia="es-MX"/>
          <w14:ligatures w14:val="none"/>
        </w:rPr>
      </w:pPr>
    </w:p>
    <w:sectPr w:rsidR="00745C1F" w:rsidRPr="00745C1F" w:rsidSect="00AD66EF">
      <w:pgSz w:w="12240" w:h="15840"/>
      <w:pgMar w:top="170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nding SF Bold">
    <w:panose1 w:val="00000800000000000000"/>
    <w:charset w:val="00"/>
    <w:family w:val="modern"/>
    <w:notTrueType/>
    <w:pitch w:val="variable"/>
    <w:sig w:usb0="00000007" w:usb1="00000000" w:usb2="00000000" w:usb3="00000000" w:csb0="00000093" w:csb1="00000000"/>
  </w:font>
  <w:font w:name="Branding SF SemiLight">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03EE6"/>
    <w:multiLevelType w:val="hybridMultilevel"/>
    <w:tmpl w:val="79E6C7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D40218"/>
    <w:multiLevelType w:val="hybridMultilevel"/>
    <w:tmpl w:val="485EAB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FE66949"/>
    <w:multiLevelType w:val="hybridMultilevel"/>
    <w:tmpl w:val="27F43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2454656">
    <w:abstractNumId w:val="2"/>
  </w:num>
  <w:num w:numId="2" w16cid:durableId="19623851">
    <w:abstractNumId w:val="0"/>
  </w:num>
  <w:num w:numId="3" w16cid:durableId="992441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B3F"/>
    <w:rsid w:val="000C252B"/>
    <w:rsid w:val="00154F2A"/>
    <w:rsid w:val="001560D4"/>
    <w:rsid w:val="00182707"/>
    <w:rsid w:val="001B7B3F"/>
    <w:rsid w:val="00326EDA"/>
    <w:rsid w:val="00391690"/>
    <w:rsid w:val="003E2476"/>
    <w:rsid w:val="004C1DBA"/>
    <w:rsid w:val="006E1123"/>
    <w:rsid w:val="00711E31"/>
    <w:rsid w:val="00745C1F"/>
    <w:rsid w:val="008908EC"/>
    <w:rsid w:val="0094071C"/>
    <w:rsid w:val="009A2D9D"/>
    <w:rsid w:val="009F0FCA"/>
    <w:rsid w:val="00A3389C"/>
    <w:rsid w:val="00A76158"/>
    <w:rsid w:val="00AD66EF"/>
    <w:rsid w:val="00CE50CB"/>
    <w:rsid w:val="00D056D2"/>
    <w:rsid w:val="00E11350"/>
    <w:rsid w:val="00EE3C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097A"/>
  <w15:chartTrackingRefBased/>
  <w15:docId w15:val="{22499BE0-639F-4F17-9A39-4F0F73A7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326ED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B7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B7B3F"/>
    <w:pPr>
      <w:ind w:left="720"/>
      <w:contextualSpacing/>
    </w:pPr>
  </w:style>
  <w:style w:type="character" w:customStyle="1" w:styleId="Ttulo2Car">
    <w:name w:val="Título 2 Car"/>
    <w:basedOn w:val="Fuentedeprrafopredeter"/>
    <w:link w:val="Ttulo2"/>
    <w:uiPriority w:val="9"/>
    <w:rsid w:val="00326EDA"/>
    <w:rPr>
      <w:rFonts w:ascii="Times New Roman" w:eastAsia="Times New Roman" w:hAnsi="Times New Roman" w:cs="Times New Roman"/>
      <w:b/>
      <w:bCs/>
      <w:kern w:val="0"/>
      <w:sz w:val="36"/>
      <w:szCs w:val="36"/>
      <w:lang w:eastAsia="es-MX"/>
      <w14:ligatures w14:val="none"/>
    </w:rPr>
  </w:style>
  <w:style w:type="paragraph" w:styleId="NormalWeb">
    <w:name w:val="Normal (Web)"/>
    <w:basedOn w:val="Normal"/>
    <w:uiPriority w:val="99"/>
    <w:semiHidden/>
    <w:unhideWhenUsed/>
    <w:rsid w:val="00326ED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Textoennegrita">
    <w:name w:val="Strong"/>
    <w:basedOn w:val="Fuentedeprrafopredeter"/>
    <w:uiPriority w:val="22"/>
    <w:qFormat/>
    <w:rsid w:val="00326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0802">
      <w:bodyDiv w:val="1"/>
      <w:marLeft w:val="0"/>
      <w:marRight w:val="0"/>
      <w:marTop w:val="0"/>
      <w:marBottom w:val="0"/>
      <w:divBdr>
        <w:top w:val="none" w:sz="0" w:space="0" w:color="auto"/>
        <w:left w:val="none" w:sz="0" w:space="0" w:color="auto"/>
        <w:bottom w:val="none" w:sz="0" w:space="0" w:color="auto"/>
        <w:right w:val="none" w:sz="0" w:space="0" w:color="auto"/>
      </w:divBdr>
    </w:div>
    <w:div w:id="66728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531</Words>
  <Characters>2926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ADMINISTRACIÓN IRCNL</dc:creator>
  <cp:keywords/>
  <dc:description/>
  <cp:lastModifiedBy>ADMINISTRACIÓN IRCNL</cp:lastModifiedBy>
  <cp:revision>14</cp:revision>
  <dcterms:created xsi:type="dcterms:W3CDTF">2024-02-01T16:31:00Z</dcterms:created>
  <dcterms:modified xsi:type="dcterms:W3CDTF">2024-02-01T22:19:00Z</dcterms:modified>
</cp:coreProperties>
</file>